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91994679"/>
    <w:bookmarkEnd w:id="0"/>
    <w:p w14:paraId="59AFAD81" w14:textId="095ABD32" w:rsidR="00002FAF" w:rsidRDefault="00114261" w:rsidP="00002FAF">
      <w:pPr>
        <w:pStyle w:val="a3"/>
        <w:framePr w:w="0" w:hSpace="0" w:vSpace="0" w:wrap="auto" w:vAnchor="margin" w:hAnchor="text" w:xAlign="left" w:yAlign="inline"/>
      </w:pPr>
      <w:r>
        <w:fldChar w:fldCharType="begin"/>
      </w:r>
      <w:r>
        <w:instrText xml:space="preserve"> MACROBUTTON MTEditEquationSection2 </w:instrText>
      </w:r>
      <w:r w:rsidRPr="00114261">
        <w:rPr>
          <w:rStyle w:val="MTEquationSection"/>
          <w:rFonts w:hint="eastAsia"/>
        </w:rPr>
        <w:instrText>公式章</w:instrText>
      </w:r>
      <w:r w:rsidRPr="00114261">
        <w:rPr>
          <w:rStyle w:val="MTEquationSection"/>
          <w:rFonts w:hint="eastAsia"/>
        </w:rPr>
        <w:instrText xml:space="preserve"> 1 </w:instrText>
      </w:r>
      <w:r w:rsidRPr="00114261">
        <w:rPr>
          <w:rStyle w:val="MTEquationSection"/>
          <w:rFonts w:hint="eastAsia"/>
        </w:rPr>
        <w:instrText>节</w:instrText>
      </w:r>
      <w:r w:rsidRPr="00114261">
        <w:rPr>
          <w:rStyle w:val="MTEquationSection"/>
          <w:rFonts w:hint="eastAsia"/>
        </w:rPr>
        <w:instrText xml:space="preserve"> 1</w:instrText>
      </w:r>
      <w:r>
        <w:fldChar w:fldCharType="begin"/>
      </w:r>
      <w:r>
        <w:instrText xml:space="preserve"> </w:instrText>
      </w:r>
      <w:r>
        <w:rPr>
          <w:rFonts w:hint="eastAsia"/>
        </w:rPr>
        <w:instrText>SEQ MTEqn \r \h \* MERGEFORMAT</w:instrText>
      </w:r>
      <w:r>
        <w:instrText xml:space="preserve"> </w:instrText>
      </w:r>
      <w:r>
        <w:fldChar w:fldCharType="end"/>
      </w:r>
      <w:r>
        <w:fldChar w:fldCharType="begin"/>
      </w:r>
      <w:r>
        <w:instrText xml:space="preserve"> SEQ MTSec \r 1 \h \* MERGEFORMAT </w:instrText>
      </w:r>
      <w:r>
        <w:fldChar w:fldCharType="end"/>
      </w:r>
      <w:r>
        <w:fldChar w:fldCharType="begin"/>
      </w:r>
      <w:r>
        <w:instrText xml:space="preserve"> SEQ MTChap \r 1 \h \* MERGEFORMAT </w:instrText>
      </w:r>
      <w:r>
        <w:fldChar w:fldCharType="end"/>
      </w:r>
      <w:r>
        <w:fldChar w:fldCharType="end"/>
      </w:r>
      <w:r w:rsidR="00A3213E" w:rsidRPr="00A3213E">
        <w:t xml:space="preserve">A modified current differential protection for transmission line </w:t>
      </w:r>
      <w:r w:rsidR="00F6561B">
        <w:t>connected to</w:t>
      </w:r>
      <w:r w:rsidR="00A3213E" w:rsidRPr="00A3213E">
        <w:t xml:space="preserve"> energy storage plant based on adaptive phase compensation</w:t>
      </w:r>
    </w:p>
    <w:p w14:paraId="02C2433B" w14:textId="77777777" w:rsidR="00BC6CDB" w:rsidRPr="00C06BB5" w:rsidRDefault="00BC6CDB" w:rsidP="00BC6CDB">
      <w:pPr>
        <w:widowControl w:val="0"/>
        <w:pBdr>
          <w:top w:val="nil"/>
          <w:left w:val="nil"/>
          <w:bottom w:val="nil"/>
          <w:right w:val="nil"/>
          <w:between w:val="nil"/>
        </w:pBdr>
        <w:spacing w:line="252" w:lineRule="auto"/>
        <w:jc w:val="both"/>
        <w:rPr>
          <w:color w:val="000000" w:themeColor="text1"/>
          <w:sz w:val="18"/>
          <w:szCs w:val="18"/>
        </w:rPr>
      </w:pPr>
      <w:bookmarkStart w:id="1" w:name="_heading=h.gjdgxs" w:colFirst="0" w:colLast="0"/>
      <w:bookmarkEnd w:id="1"/>
    </w:p>
    <w:p w14:paraId="7199D5C5" w14:textId="77777777" w:rsidR="00BC6CDB" w:rsidRPr="00C06BB5" w:rsidRDefault="00BC6CDB" w:rsidP="00BC6CDB">
      <w:pPr>
        <w:pBdr>
          <w:top w:val="nil"/>
          <w:left w:val="nil"/>
          <w:bottom w:val="nil"/>
          <w:right w:val="nil"/>
          <w:between w:val="nil"/>
        </w:pBdr>
        <w:jc w:val="center"/>
        <w:rPr>
          <w:color w:val="000000" w:themeColor="text1"/>
          <w:sz w:val="22"/>
          <w:szCs w:val="22"/>
        </w:rPr>
      </w:pPr>
      <w:r w:rsidRPr="00C06BB5">
        <w:rPr>
          <w:color w:val="000000" w:themeColor="text1"/>
          <w:sz w:val="22"/>
          <w:szCs w:val="22"/>
        </w:rPr>
        <w:t xml:space="preserve">Haoyu Zhu, </w:t>
      </w:r>
      <w:proofErr w:type="spellStart"/>
      <w:r w:rsidRPr="00C06BB5">
        <w:rPr>
          <w:color w:val="000000" w:themeColor="text1"/>
          <w:sz w:val="22"/>
          <w:szCs w:val="22"/>
        </w:rPr>
        <w:t>Xiaoran</w:t>
      </w:r>
      <w:proofErr w:type="spellEnd"/>
      <w:r w:rsidRPr="00C06BB5">
        <w:rPr>
          <w:color w:val="000000" w:themeColor="text1"/>
          <w:sz w:val="22"/>
          <w:szCs w:val="22"/>
        </w:rPr>
        <w:t xml:space="preserve"> Wang, </w:t>
      </w:r>
      <w:proofErr w:type="spellStart"/>
      <w:r w:rsidRPr="00C06BB5">
        <w:rPr>
          <w:color w:val="000000" w:themeColor="text1"/>
          <w:sz w:val="22"/>
          <w:szCs w:val="22"/>
        </w:rPr>
        <w:t>Chunju</w:t>
      </w:r>
      <w:proofErr w:type="spellEnd"/>
      <w:r w:rsidRPr="00C06BB5">
        <w:rPr>
          <w:color w:val="000000" w:themeColor="text1"/>
          <w:sz w:val="22"/>
          <w:szCs w:val="22"/>
        </w:rPr>
        <w:t xml:space="preserve"> Fan, </w:t>
      </w:r>
      <w:bookmarkStart w:id="2" w:name="_Hlk201062904"/>
      <w:r w:rsidRPr="00C06BB5">
        <w:rPr>
          <w:color w:val="000000" w:themeColor="text1"/>
          <w:sz w:val="22"/>
          <w:szCs w:val="22"/>
        </w:rPr>
        <w:t>Yan Hu</w:t>
      </w:r>
      <w:bookmarkEnd w:id="2"/>
      <w:r w:rsidRPr="00C06BB5">
        <w:rPr>
          <w:color w:val="000000" w:themeColor="text1"/>
          <w:sz w:val="22"/>
          <w:szCs w:val="22"/>
        </w:rPr>
        <w:t xml:space="preserve">, </w:t>
      </w:r>
      <w:proofErr w:type="spellStart"/>
      <w:r w:rsidRPr="00C06BB5">
        <w:rPr>
          <w:color w:val="000000" w:themeColor="text1"/>
          <w:sz w:val="22"/>
          <w:szCs w:val="22"/>
        </w:rPr>
        <w:t>Nengling</w:t>
      </w:r>
      <w:proofErr w:type="spellEnd"/>
      <w:r w:rsidRPr="00C06BB5">
        <w:rPr>
          <w:color w:val="000000" w:themeColor="text1"/>
          <w:sz w:val="22"/>
          <w:szCs w:val="22"/>
        </w:rPr>
        <w:t xml:space="preserve"> Tai</w:t>
      </w:r>
    </w:p>
    <w:p w14:paraId="66416825" w14:textId="77777777" w:rsidR="00002FAF" w:rsidRDefault="00002FAF" w:rsidP="00D050EC">
      <w:pPr>
        <w:pBdr>
          <w:top w:val="nil"/>
          <w:left w:val="nil"/>
          <w:bottom w:val="nil"/>
          <w:right w:val="nil"/>
          <w:between w:val="nil"/>
        </w:pBdr>
        <w:spacing w:after="320"/>
        <w:ind w:firstLine="202"/>
        <w:jc w:val="both"/>
        <w:rPr>
          <w:b/>
          <w:i/>
          <w:color w:val="000000"/>
          <w:sz w:val="18"/>
          <w:szCs w:val="18"/>
        </w:rPr>
      </w:pPr>
    </w:p>
    <w:p w14:paraId="06590BF3" w14:textId="77777777" w:rsidR="007E713A" w:rsidRDefault="007E713A" w:rsidP="00D050EC">
      <w:pPr>
        <w:pBdr>
          <w:top w:val="nil"/>
          <w:left w:val="nil"/>
          <w:bottom w:val="nil"/>
          <w:right w:val="nil"/>
          <w:between w:val="nil"/>
        </w:pBdr>
        <w:spacing w:before="20" w:after="320"/>
        <w:ind w:firstLine="202"/>
        <w:jc w:val="both"/>
        <w:rPr>
          <w:b/>
          <w:i/>
          <w:color w:val="000000"/>
          <w:sz w:val="18"/>
          <w:szCs w:val="18"/>
        </w:rPr>
        <w:sectPr w:rsidR="007E713A" w:rsidSect="00002FAF">
          <w:headerReference w:type="default" r:id="rId9"/>
          <w:type w:val="continuous"/>
          <w:pgSz w:w="12240" w:h="15840"/>
          <w:pgMar w:top="1008" w:right="936" w:bottom="1008" w:left="936" w:header="432" w:footer="432" w:gutter="0"/>
          <w:pgNumType w:start="1"/>
          <w:cols w:space="288"/>
        </w:sectPr>
      </w:pPr>
    </w:p>
    <w:p w14:paraId="3F302522" w14:textId="77777777" w:rsidR="00BE4774" w:rsidRPr="006E071F" w:rsidRDefault="00BE4774" w:rsidP="00BE4774">
      <w:pPr>
        <w:pStyle w:val="Text"/>
        <w:ind w:firstLine="0"/>
        <w:rPr>
          <w:rFonts w:ascii="Times" w:hAnsi="Times"/>
          <w:sz w:val="18"/>
          <w:szCs w:val="18"/>
        </w:rPr>
      </w:pPr>
      <w:r w:rsidRPr="006E071F">
        <w:rPr>
          <w:rFonts w:ascii="Times" w:hAnsi="Times"/>
          <w:sz w:val="18"/>
          <w:szCs w:val="18"/>
        </w:rPr>
        <w:footnoteReference w:customMarkFollows="1" w:id="1"/>
        <w:sym w:font="Symbol" w:char="F020"/>
      </w:r>
    </w:p>
    <w:p w14:paraId="4430B388" w14:textId="07DA66CD" w:rsidR="00732E46" w:rsidRDefault="000F2C11">
      <w:pPr>
        <w:pBdr>
          <w:top w:val="nil"/>
          <w:left w:val="nil"/>
          <w:bottom w:val="nil"/>
          <w:right w:val="nil"/>
          <w:between w:val="nil"/>
        </w:pBdr>
        <w:spacing w:before="20"/>
        <w:ind w:firstLine="202"/>
        <w:jc w:val="both"/>
        <w:rPr>
          <w:b/>
          <w:color w:val="000000"/>
          <w:sz w:val="18"/>
          <w:szCs w:val="18"/>
        </w:rPr>
      </w:pPr>
      <w:r>
        <w:rPr>
          <w:b/>
          <w:i/>
          <w:color w:val="000000"/>
          <w:sz w:val="18"/>
          <w:szCs w:val="18"/>
        </w:rPr>
        <w:t>Abstract</w:t>
      </w:r>
      <w:r>
        <w:rPr>
          <w:b/>
          <w:color w:val="000000"/>
          <w:sz w:val="18"/>
          <w:szCs w:val="18"/>
        </w:rPr>
        <w:t>—</w:t>
      </w:r>
      <w:r w:rsidR="00A3213E" w:rsidRPr="00A3213E">
        <w:rPr>
          <w:b/>
          <w:sz w:val="18"/>
          <w:szCs w:val="18"/>
        </w:rPr>
        <w:t xml:space="preserve">In current engineering practice, the phase of the short-circuit current provided by a grid-connected energy storage plant is affected by the pre-fault status of charging and discharging. When energy storage encounters a fault in the transmission line during charging, the phase difference is likely to be large between the short-circuit current it provides and the short-circuit current provided by the grid on the other side of the line, leading to a risk of </w:t>
      </w:r>
      <w:r w:rsidR="00C851A5" w:rsidRPr="00C851A5">
        <w:rPr>
          <w:b/>
          <w:sz w:val="18"/>
          <w:szCs w:val="18"/>
        </w:rPr>
        <w:t>no-trip</w:t>
      </w:r>
      <w:r w:rsidR="00A3213E" w:rsidRPr="00A3213E">
        <w:rPr>
          <w:b/>
          <w:sz w:val="18"/>
          <w:szCs w:val="18"/>
        </w:rPr>
        <w:t xml:space="preserve"> failure in traditional current differential protection (CDP). To address the above problems, this paper proposes a modified current differential protection criterion based on adaptive phase compensation (MCDP). By judging the state of energy storage charging and discharging state as well as the presence of negative sequence currents, current phases on both sides of the line will be compensated at different angles, so as to reduce the phase difference and improve the sensitivity of the protection without reducing the reliability. The performance test of the MCDP is carried out through PSCAD simulation. The results show that the MCDP has good performance under different fault conditions and </w:t>
      </w:r>
      <w:r w:rsidR="00A54731">
        <w:rPr>
          <w:rFonts w:hint="eastAsia"/>
          <w:b/>
          <w:sz w:val="18"/>
          <w:szCs w:val="18"/>
          <w:lang w:eastAsia="zh-CN"/>
        </w:rPr>
        <w:t>ability to resist</w:t>
      </w:r>
      <w:r w:rsidR="00A3213E" w:rsidRPr="00A3213E">
        <w:rPr>
          <w:b/>
          <w:sz w:val="18"/>
          <w:szCs w:val="18"/>
        </w:rPr>
        <w:t xml:space="preserve"> </w:t>
      </w:r>
      <w:r w:rsidR="009447A0">
        <w:rPr>
          <w:b/>
          <w:sz w:val="18"/>
          <w:szCs w:val="18"/>
        </w:rPr>
        <w:t>fault resistance</w:t>
      </w:r>
      <w:r w:rsidR="00A3213E" w:rsidRPr="00A3213E">
        <w:rPr>
          <w:b/>
          <w:sz w:val="18"/>
          <w:szCs w:val="18"/>
        </w:rPr>
        <w:t>.</w:t>
      </w:r>
    </w:p>
    <w:p w14:paraId="1B643D01" w14:textId="77777777" w:rsidR="00732E46" w:rsidRDefault="00732E46"/>
    <w:p w14:paraId="4B5FE2A0" w14:textId="3A0760F0" w:rsidR="005C18AE" w:rsidRPr="00D050EC" w:rsidRDefault="000F2C11" w:rsidP="00D050EC">
      <w:pPr>
        <w:jc w:val="both"/>
        <w:rPr>
          <w:b/>
          <w:sz w:val="18"/>
          <w:szCs w:val="18"/>
        </w:rPr>
      </w:pPr>
      <w:bookmarkStart w:id="3" w:name="bookmark=id.30j0zll" w:colFirst="0" w:colLast="0"/>
      <w:bookmarkEnd w:id="3"/>
      <w:r>
        <w:rPr>
          <w:b/>
          <w:i/>
          <w:sz w:val="18"/>
          <w:szCs w:val="18"/>
        </w:rPr>
        <w:t>Index Terms</w:t>
      </w:r>
      <w:r>
        <w:rPr>
          <w:b/>
          <w:sz w:val="18"/>
          <w:szCs w:val="18"/>
        </w:rPr>
        <w:t>—</w:t>
      </w:r>
      <w:r w:rsidR="00A3213E" w:rsidRPr="00A3213E">
        <w:rPr>
          <w:b/>
          <w:sz w:val="18"/>
          <w:szCs w:val="18"/>
        </w:rPr>
        <w:t>Energy storage, current differential protection, phase compensation, charging and discharging state</w:t>
      </w:r>
    </w:p>
    <w:p w14:paraId="5D351EFE" w14:textId="7DC59E19" w:rsidR="00732E46" w:rsidRDefault="00732E46" w:rsidP="004063A4">
      <w:pPr>
        <w:pBdr>
          <w:top w:val="nil"/>
          <w:left w:val="nil"/>
          <w:bottom w:val="nil"/>
          <w:right w:val="nil"/>
          <w:between w:val="nil"/>
        </w:pBdr>
        <w:ind w:firstLine="202"/>
        <w:jc w:val="both"/>
      </w:pPr>
    </w:p>
    <w:p w14:paraId="59F2D0B6" w14:textId="11E53DD7" w:rsidR="00732E46" w:rsidRPr="0003442C" w:rsidRDefault="00DB3364" w:rsidP="00827FB8">
      <w:pPr>
        <w:pStyle w:val="1"/>
      </w:pPr>
      <w:r w:rsidRPr="008856C3">
        <w:t xml:space="preserve">I. </w:t>
      </w:r>
      <w:r w:rsidR="000F2C11" w:rsidRPr="008856C3">
        <w:t>I</w:t>
      </w:r>
      <w:r w:rsidR="000F2C11" w:rsidRPr="0003442C">
        <w:t>NTRODUCTION</w:t>
      </w:r>
    </w:p>
    <w:p w14:paraId="43794709" w14:textId="6FC42F45" w:rsidR="004063A4" w:rsidRPr="004063A4" w:rsidRDefault="004063A4" w:rsidP="004063A4">
      <w:pPr>
        <w:keepNext/>
        <w:framePr w:dropCap="drop" w:lines="3" w:wrap="around" w:vAnchor="text" w:hAnchor="text"/>
        <w:pBdr>
          <w:top w:val="nil"/>
          <w:left w:val="nil"/>
        </w:pBdr>
        <w:spacing w:line="724" w:lineRule="exact"/>
        <w:jc w:val="both"/>
        <w:textAlignment w:val="baseline"/>
        <w:rPr>
          <w:smallCaps/>
          <w:color w:val="000000"/>
          <w:position w:val="-9"/>
          <w:sz w:val="97"/>
        </w:rPr>
      </w:pPr>
      <w:r w:rsidRPr="004063A4">
        <w:rPr>
          <w:smallCaps/>
          <w:color w:val="000000"/>
          <w:position w:val="-9"/>
          <w:sz w:val="97"/>
        </w:rPr>
        <w:t>T</w:t>
      </w:r>
    </w:p>
    <w:p w14:paraId="279DEABB" w14:textId="77777777" w:rsidR="00A3213E" w:rsidRDefault="000F2C11" w:rsidP="00A3213E">
      <w:pPr>
        <w:pStyle w:val="Text"/>
        <w:ind w:firstLine="0"/>
        <w:rPr>
          <w:color w:val="000000" w:themeColor="text1"/>
        </w:rPr>
      </w:pPr>
      <w:r>
        <w:rPr>
          <w:smallCaps/>
          <w:color w:val="000000"/>
        </w:rPr>
        <w:t>H</w:t>
      </w:r>
      <w:r w:rsidR="00A3213E">
        <w:rPr>
          <w:smallCaps/>
          <w:color w:val="000000"/>
        </w:rPr>
        <w:t>E</w:t>
      </w:r>
      <w:r>
        <w:rPr>
          <w:color w:val="000000"/>
        </w:rPr>
        <w:t xml:space="preserve"> </w:t>
      </w:r>
      <w:r w:rsidR="00A3213E" w:rsidRPr="000003F9">
        <w:rPr>
          <w:color w:val="000000" w:themeColor="text1"/>
        </w:rPr>
        <w:t>current national standards</w:t>
      </w:r>
      <w:r w:rsidR="00A3213E">
        <w:rPr>
          <w:color w:val="000000" w:themeColor="text1"/>
        </w:rPr>
        <w:t xml:space="preserve"> </w:t>
      </w:r>
      <w:r w:rsidR="00A3213E">
        <w:rPr>
          <w:rFonts w:hint="eastAsia"/>
          <w:color w:val="000000" w:themeColor="text1"/>
          <w:lang w:eastAsia="zh-CN"/>
        </w:rPr>
        <w:t>in</w:t>
      </w:r>
      <w:r w:rsidR="00A3213E" w:rsidRPr="005F77DC">
        <w:rPr>
          <w:color w:val="000000" w:themeColor="text1"/>
        </w:rPr>
        <w:t xml:space="preserve"> </w:t>
      </w:r>
      <w:r w:rsidR="00A3213E" w:rsidRPr="000003F9">
        <w:rPr>
          <w:color w:val="000000" w:themeColor="text1"/>
        </w:rPr>
        <w:t>Chin</w:t>
      </w:r>
      <w:r w:rsidR="00A3213E">
        <w:rPr>
          <w:rFonts w:hint="eastAsia"/>
          <w:color w:val="000000" w:themeColor="text1"/>
          <w:lang w:eastAsia="zh-CN"/>
        </w:rPr>
        <w:t>a</w:t>
      </w:r>
      <w:r w:rsidR="00A3213E" w:rsidRPr="000003F9">
        <w:rPr>
          <w:color w:val="000000" w:themeColor="text1"/>
        </w:rPr>
        <w:t xml:space="preserve"> for the fault ride-through capability of grid-connected energy storage, photovoltaic and direct-drive wind turbines are basically the same [1]-[3]</w:t>
      </w:r>
      <w:r w:rsidR="00A3213E">
        <w:rPr>
          <w:color w:val="000000" w:themeColor="text1"/>
        </w:rPr>
        <w:t>.</w:t>
      </w:r>
      <w:r w:rsidR="00A3213E" w:rsidRPr="000003F9">
        <w:t xml:space="preserve"> </w:t>
      </w:r>
      <w:proofErr w:type="gramStart"/>
      <w:r w:rsidR="00A3213E">
        <w:rPr>
          <w:color w:val="000000" w:themeColor="text1"/>
        </w:rPr>
        <w:t>T</w:t>
      </w:r>
      <w:r w:rsidR="00A3213E" w:rsidRPr="000003F9">
        <w:rPr>
          <w:color w:val="000000" w:themeColor="text1"/>
        </w:rPr>
        <w:t>herefore</w:t>
      </w:r>
      <w:proofErr w:type="gramEnd"/>
      <w:r w:rsidR="00A3213E" w:rsidRPr="000003F9">
        <w:rPr>
          <w:color w:val="000000" w:themeColor="text1"/>
        </w:rPr>
        <w:t xml:space="preserve"> the steady-state reactive component of the short-circuit current of energy storage, photovoltaic and direct-drive wind turbines are basically the same during the occurrence of faults on their </w:t>
      </w:r>
      <w:r w:rsidR="00A3213E">
        <w:rPr>
          <w:color w:val="000000" w:themeColor="text1"/>
        </w:rPr>
        <w:t>transmission</w:t>
      </w:r>
      <w:r w:rsidR="00A3213E" w:rsidRPr="000003F9">
        <w:rPr>
          <w:color w:val="000000" w:themeColor="text1"/>
        </w:rPr>
        <w:t xml:space="preserve"> lines.</w:t>
      </w:r>
      <w:r w:rsidR="00A3213E" w:rsidRPr="00DC0FAC">
        <w:rPr>
          <w:color w:val="000000" w:themeColor="text1"/>
        </w:rPr>
        <w:t xml:space="preserve"> </w:t>
      </w:r>
      <w:r w:rsidR="00A3213E" w:rsidRPr="000C2D87">
        <w:rPr>
          <w:color w:val="000000" w:themeColor="text1"/>
        </w:rPr>
        <w:t xml:space="preserve">However, </w:t>
      </w:r>
      <w:r w:rsidR="00A3213E" w:rsidRPr="00971D89">
        <w:rPr>
          <w:color w:val="000000" w:themeColor="text1"/>
        </w:rPr>
        <w:t xml:space="preserve">the standard does not specify the active component of the short-circuit current during a fault, which </w:t>
      </w:r>
      <w:r w:rsidR="00A3213E" w:rsidRPr="00971D89">
        <w:rPr>
          <w:color w:val="000000" w:themeColor="text1"/>
        </w:rPr>
        <w:t xml:space="preserve">makes the short-circuit current characteristics of energy storage </w:t>
      </w:r>
      <w:r w:rsidR="00A3213E">
        <w:rPr>
          <w:color w:val="000000" w:themeColor="text1"/>
        </w:rPr>
        <w:t>quite</w:t>
      </w:r>
      <w:r w:rsidR="00A3213E" w:rsidRPr="00971D89">
        <w:rPr>
          <w:color w:val="000000" w:themeColor="text1"/>
        </w:rPr>
        <w:t xml:space="preserve"> different compared to other inverter-based power supplies, because energy storage</w:t>
      </w:r>
      <w:r w:rsidR="00A3213E" w:rsidRPr="00971D89">
        <w:t xml:space="preserve"> </w:t>
      </w:r>
      <w:r w:rsidR="00A3213E" w:rsidRPr="00971D89">
        <w:rPr>
          <w:color w:val="000000" w:themeColor="text1"/>
        </w:rPr>
        <w:t>has both charging and discharging states.</w:t>
      </w:r>
    </w:p>
    <w:p w14:paraId="7042D628" w14:textId="7482BAF3" w:rsidR="00A3213E" w:rsidRDefault="00A3213E" w:rsidP="00A3213E">
      <w:pPr>
        <w:pStyle w:val="Text"/>
        <w:ind w:firstLine="0"/>
        <w:rPr>
          <w:color w:val="000000" w:themeColor="text1"/>
        </w:rPr>
      </w:pPr>
      <w:r w:rsidRPr="00B87785">
        <w:rPr>
          <w:color w:val="000000" w:themeColor="text1"/>
        </w:rPr>
        <w:t xml:space="preserve">For the fault ride-through control strategy of energy storage, </w:t>
      </w:r>
      <w:r w:rsidR="00101ED1">
        <w:rPr>
          <w:rFonts w:hint="eastAsia"/>
          <w:color w:val="000000" w:themeColor="text1"/>
          <w:lang w:eastAsia="zh-CN"/>
        </w:rPr>
        <w:t>i</w:t>
      </w:r>
      <w:r w:rsidR="00101ED1" w:rsidRPr="00101ED1">
        <w:rPr>
          <w:color w:val="000000" w:themeColor="text1"/>
        </w:rPr>
        <w:t>n the current engineering practice, the converter control system will not change the charging and discharging state of the energy storage within the relay protection operation time</w:t>
      </w:r>
      <w:r>
        <w:rPr>
          <w:color w:val="000000" w:themeColor="text1"/>
        </w:rPr>
        <w:t xml:space="preserve"> </w:t>
      </w:r>
      <w:r w:rsidRPr="00B87785">
        <w:rPr>
          <w:color w:val="000000" w:themeColor="text1"/>
        </w:rPr>
        <w:t xml:space="preserve">on the basis of meeting the national standards. Therefore, if a fault occurs on the </w:t>
      </w:r>
      <w:r>
        <w:rPr>
          <w:color w:val="000000" w:themeColor="text1"/>
        </w:rPr>
        <w:t>transmission</w:t>
      </w:r>
      <w:r w:rsidRPr="00B87785">
        <w:rPr>
          <w:color w:val="000000" w:themeColor="text1"/>
        </w:rPr>
        <w:t xml:space="preserve"> line when the energy storage is charging, the direction of the positive sequence active short-circuit current</w:t>
      </w:r>
      <w:r>
        <w:rPr>
          <w:color w:val="000000" w:themeColor="text1"/>
        </w:rPr>
        <w:t xml:space="preserve"> of</w:t>
      </w:r>
      <w:r w:rsidRPr="00B87785">
        <w:rPr>
          <w:color w:val="000000" w:themeColor="text1"/>
        </w:rPr>
        <w:t xml:space="preserve"> energy storage will remain consistent with that before the fault</w:t>
      </w:r>
      <w:r>
        <w:rPr>
          <w:color w:val="000000" w:themeColor="text1"/>
        </w:rPr>
        <w:t>.</w:t>
      </w:r>
      <w:r w:rsidRPr="00B87785">
        <w:rPr>
          <w:color w:val="000000" w:themeColor="text1"/>
        </w:rPr>
        <w:t xml:space="preserve"> </w:t>
      </w:r>
      <w:r>
        <w:rPr>
          <w:color w:val="000000" w:themeColor="text1"/>
        </w:rPr>
        <w:t xml:space="preserve">This </w:t>
      </w:r>
      <w:r w:rsidRPr="00B87785">
        <w:rPr>
          <w:color w:val="000000" w:themeColor="text1"/>
        </w:rPr>
        <w:t>may lead to an excessive short-circuit current phase difference</w:t>
      </w:r>
      <w:r>
        <w:rPr>
          <w:color w:val="000000" w:themeColor="text1"/>
        </w:rPr>
        <w:t xml:space="preserve">, </w:t>
      </w:r>
      <w:r w:rsidRPr="00B87785">
        <w:rPr>
          <w:color w:val="000000" w:themeColor="text1"/>
        </w:rPr>
        <w:t>resulting in a risk of</w:t>
      </w:r>
      <w:r>
        <w:rPr>
          <w:color w:val="000000" w:themeColor="text1"/>
        </w:rPr>
        <w:t xml:space="preserve"> </w:t>
      </w:r>
      <w:bookmarkStart w:id="4" w:name="_Hlk188365749"/>
      <w:r>
        <w:rPr>
          <w:rFonts w:hint="eastAsia"/>
        </w:rPr>
        <w:t>no-</w:t>
      </w:r>
      <w:r w:rsidRPr="00230F10">
        <w:t>action</w:t>
      </w:r>
      <w:bookmarkEnd w:id="4"/>
      <w:r w:rsidRPr="00B87785">
        <w:rPr>
          <w:color w:val="000000" w:themeColor="text1"/>
        </w:rPr>
        <w:t xml:space="preserve"> failure for </w:t>
      </w:r>
      <w:r w:rsidRPr="00201828">
        <w:rPr>
          <w:color w:val="000000" w:themeColor="text1"/>
          <w:lang w:eastAsia="zh-CN"/>
        </w:rPr>
        <w:t>traditional current differential protection</w:t>
      </w:r>
      <w:r>
        <w:rPr>
          <w:color w:val="000000" w:themeColor="text1"/>
        </w:rPr>
        <w:t xml:space="preserve"> (CDP)</w:t>
      </w:r>
      <w:r w:rsidRPr="00B87785">
        <w:rPr>
          <w:color w:val="000000" w:themeColor="text1"/>
        </w:rPr>
        <w:t>.</w:t>
      </w:r>
    </w:p>
    <w:p w14:paraId="4F1EAEA5" w14:textId="39E620B2" w:rsidR="00A3213E" w:rsidRDefault="00A3213E" w:rsidP="00A3213E">
      <w:pPr>
        <w:pStyle w:val="Text"/>
        <w:ind w:firstLine="0"/>
        <w:rPr>
          <w:color w:val="000000" w:themeColor="text1"/>
        </w:rPr>
      </w:pPr>
      <w:r w:rsidRPr="00847A32">
        <w:rPr>
          <w:color w:val="000000" w:themeColor="text1"/>
        </w:rPr>
        <w:t xml:space="preserve">The short-circuit current characteristics of </w:t>
      </w:r>
      <w:r>
        <w:rPr>
          <w:color w:val="000000" w:themeColor="text1"/>
        </w:rPr>
        <w:t>discharging</w:t>
      </w:r>
      <w:r w:rsidRPr="00847A32">
        <w:rPr>
          <w:color w:val="000000" w:themeColor="text1"/>
        </w:rPr>
        <w:t xml:space="preserve"> energy storage are similar to those of other inverter-type power sources. Currently, there has been research</w:t>
      </w:r>
      <w:r>
        <w:rPr>
          <w:rFonts w:hint="eastAsia"/>
          <w:color w:val="000000" w:themeColor="text1"/>
          <w:lang w:eastAsia="zh-CN"/>
        </w:rPr>
        <w:t>es</w:t>
      </w:r>
      <w:r w:rsidRPr="00847A32">
        <w:rPr>
          <w:color w:val="000000" w:themeColor="text1"/>
        </w:rPr>
        <w:t xml:space="preserve"> on the differential protection of inverter power source </w:t>
      </w:r>
      <w:r>
        <w:rPr>
          <w:color w:val="000000" w:themeColor="text1"/>
        </w:rPr>
        <w:t>transmission</w:t>
      </w:r>
      <w:r w:rsidRPr="00847A32">
        <w:rPr>
          <w:color w:val="000000" w:themeColor="text1"/>
        </w:rPr>
        <w:t xml:space="preserve"> lines</w:t>
      </w:r>
      <w:r w:rsidRPr="00847A32">
        <w:t xml:space="preserve"> </w:t>
      </w:r>
      <w:r w:rsidRPr="00847A32">
        <w:rPr>
          <w:color w:val="000000" w:themeColor="text1"/>
        </w:rPr>
        <w:t>[4]-[</w:t>
      </w:r>
      <w:r>
        <w:rPr>
          <w:color w:val="000000" w:themeColor="text1"/>
        </w:rPr>
        <w:t>9</w:t>
      </w:r>
      <w:r w:rsidRPr="00847A32">
        <w:rPr>
          <w:color w:val="000000" w:themeColor="text1"/>
        </w:rPr>
        <w:t>]</w:t>
      </w:r>
      <w:r>
        <w:rPr>
          <w:color w:val="000000" w:themeColor="text1"/>
        </w:rPr>
        <w:t>.</w:t>
      </w:r>
      <w:r w:rsidRPr="00847A32">
        <w:t xml:space="preserve"> </w:t>
      </w:r>
      <w:r w:rsidRPr="00951E32">
        <w:t xml:space="preserve">Differential impedance was introduced </w:t>
      </w:r>
      <w:r w:rsidRPr="003F1B58">
        <w:t>in</w:t>
      </w:r>
      <w:r w:rsidRPr="003F1B58">
        <w:rPr>
          <w:color w:val="000000" w:themeColor="text1"/>
        </w:rPr>
        <w:t xml:space="preserve"> [4]-[5], but this method has high requirements for data synchronization</w:t>
      </w:r>
      <w:r>
        <w:rPr>
          <w:color w:val="000000" w:themeColor="text1"/>
        </w:rPr>
        <w:t>.</w:t>
      </w:r>
      <w:r w:rsidRPr="00847A32">
        <w:rPr>
          <w:color w:val="000000" w:themeColor="text1"/>
        </w:rPr>
        <w:t xml:space="preserve"> </w:t>
      </w:r>
      <w:r>
        <w:rPr>
          <w:color w:val="000000" w:themeColor="text1"/>
        </w:rPr>
        <w:t>Reference</w:t>
      </w:r>
      <w:r w:rsidRPr="00847A32">
        <w:rPr>
          <w:color w:val="000000" w:themeColor="text1"/>
        </w:rPr>
        <w:t xml:space="preserve"> [</w:t>
      </w:r>
      <w:r>
        <w:rPr>
          <w:color w:val="000000" w:themeColor="text1"/>
        </w:rPr>
        <w:t>6</w:t>
      </w:r>
      <w:r w:rsidRPr="00847A32">
        <w:rPr>
          <w:color w:val="000000" w:themeColor="text1"/>
        </w:rPr>
        <w:t>] propose</w:t>
      </w:r>
      <w:r w:rsidR="00354285">
        <w:rPr>
          <w:rFonts w:hint="eastAsia"/>
          <w:color w:val="000000" w:themeColor="text1"/>
          <w:lang w:eastAsia="zh-CN"/>
        </w:rPr>
        <w:t>d</w:t>
      </w:r>
      <w:r w:rsidRPr="00847A32">
        <w:rPr>
          <w:color w:val="000000" w:themeColor="text1"/>
        </w:rPr>
        <w:t xml:space="preserve"> a combined current and voltage braking principle </w:t>
      </w:r>
      <w:r>
        <w:rPr>
          <w:color w:val="000000" w:themeColor="text1"/>
        </w:rPr>
        <w:t>to improve traditional current differential protection</w:t>
      </w:r>
      <w:r w:rsidRPr="00847A32">
        <w:rPr>
          <w:color w:val="000000" w:themeColor="text1"/>
        </w:rPr>
        <w:t>, which can improve the protection sensitivity</w:t>
      </w:r>
      <w:r>
        <w:rPr>
          <w:color w:val="000000" w:themeColor="text1"/>
        </w:rPr>
        <w:t>.</w:t>
      </w:r>
      <w:r w:rsidRPr="00847A32">
        <w:rPr>
          <w:color w:val="000000" w:themeColor="text1"/>
        </w:rPr>
        <w:t xml:space="preserve"> </w:t>
      </w:r>
      <w:proofErr w:type="gramStart"/>
      <w:r>
        <w:rPr>
          <w:color w:val="000000" w:themeColor="text1"/>
        </w:rPr>
        <w:t>However</w:t>
      </w:r>
      <w:proofErr w:type="gramEnd"/>
      <w:r w:rsidRPr="00847A32">
        <w:rPr>
          <w:color w:val="000000" w:themeColor="text1"/>
        </w:rPr>
        <w:t xml:space="preserve"> the paper only analyze</w:t>
      </w:r>
      <w:r w:rsidR="00354285">
        <w:rPr>
          <w:rFonts w:hint="eastAsia"/>
          <w:color w:val="000000" w:themeColor="text1"/>
          <w:lang w:eastAsia="zh-CN"/>
        </w:rPr>
        <w:t>d</w:t>
      </w:r>
      <w:r w:rsidRPr="00847A32">
        <w:rPr>
          <w:color w:val="000000" w:themeColor="text1"/>
        </w:rPr>
        <w:t xml:space="preserve"> the situation when the</w:t>
      </w:r>
      <w:r w:rsidRPr="00FE10D6">
        <w:rPr>
          <w:color w:val="000000" w:themeColor="text1"/>
        </w:rPr>
        <w:t xml:space="preserve"> </w:t>
      </w:r>
      <w:r w:rsidRPr="00B87785">
        <w:rPr>
          <w:color w:val="000000" w:themeColor="text1"/>
        </w:rPr>
        <w:t>short-circuit current</w:t>
      </w:r>
      <w:r w:rsidRPr="00847A32">
        <w:rPr>
          <w:color w:val="000000" w:themeColor="text1"/>
        </w:rPr>
        <w:t xml:space="preserve"> phase difference is lower than 120°, </w:t>
      </w:r>
      <w:r>
        <w:rPr>
          <w:color w:val="000000" w:themeColor="text1"/>
        </w:rPr>
        <w:t>which</w:t>
      </w:r>
      <w:r w:rsidRPr="00847A32">
        <w:rPr>
          <w:color w:val="000000" w:themeColor="text1"/>
        </w:rPr>
        <w:t xml:space="preserve"> cannot cover the range when the energy storage is charging.</w:t>
      </w:r>
      <w:r w:rsidRPr="00FE10D6">
        <w:t xml:space="preserve"> </w:t>
      </w:r>
      <w:r>
        <w:rPr>
          <w:color w:val="000000" w:themeColor="text1"/>
        </w:rPr>
        <w:t>Reference</w:t>
      </w:r>
      <w:r w:rsidRPr="00FE10D6">
        <w:rPr>
          <w:color w:val="000000" w:themeColor="text1"/>
        </w:rPr>
        <w:t xml:space="preserve"> [</w:t>
      </w:r>
      <w:r>
        <w:rPr>
          <w:color w:val="000000" w:themeColor="text1"/>
        </w:rPr>
        <w:t>7</w:t>
      </w:r>
      <w:r w:rsidRPr="00FE10D6">
        <w:rPr>
          <w:color w:val="000000" w:themeColor="text1"/>
        </w:rPr>
        <w:t>] proposed a current differential protection based on amplitude comparison</w:t>
      </w:r>
      <w:r>
        <w:rPr>
          <w:color w:val="000000" w:themeColor="text1"/>
        </w:rPr>
        <w:t xml:space="preserve"> b</w:t>
      </w:r>
      <w:r w:rsidRPr="00FE10D6">
        <w:rPr>
          <w:color w:val="000000" w:themeColor="text1"/>
        </w:rPr>
        <w:t xml:space="preserve">y utilizing the characteristics </w:t>
      </w:r>
      <w:r>
        <w:rPr>
          <w:color w:val="000000" w:themeColor="text1"/>
        </w:rPr>
        <w:t>that</w:t>
      </w:r>
      <w:r w:rsidRPr="00FE10D6">
        <w:rPr>
          <w:color w:val="000000" w:themeColor="text1"/>
        </w:rPr>
        <w:t xml:space="preserve"> the short-circuit current of </w:t>
      </w:r>
      <w:r>
        <w:rPr>
          <w:color w:val="000000" w:themeColor="text1"/>
        </w:rPr>
        <w:t>grid is much</w:t>
      </w:r>
      <w:r>
        <w:rPr>
          <w:rFonts w:hint="eastAsia"/>
          <w:color w:val="000000" w:themeColor="text1"/>
          <w:lang w:eastAsia="zh-CN"/>
        </w:rPr>
        <w:t xml:space="preserve"> </w:t>
      </w:r>
      <w:r>
        <w:rPr>
          <w:color w:val="000000" w:themeColor="text1"/>
          <w:lang w:eastAsia="zh-CN"/>
        </w:rPr>
        <w:t>larger than that of</w:t>
      </w:r>
      <w:r w:rsidRPr="00FE10D6">
        <w:rPr>
          <w:color w:val="000000" w:themeColor="text1"/>
        </w:rPr>
        <w:t xml:space="preserve"> inverter power source</w:t>
      </w:r>
      <w:r>
        <w:rPr>
          <w:color w:val="000000" w:themeColor="text1"/>
        </w:rPr>
        <w:t>, but</w:t>
      </w:r>
      <w:r w:rsidRPr="00FE10D6">
        <w:t xml:space="preserve"> </w:t>
      </w:r>
      <w:r w:rsidRPr="00FE10D6">
        <w:rPr>
          <w:color w:val="000000" w:themeColor="text1"/>
        </w:rPr>
        <w:t xml:space="preserve">this method still suffers from the lack of sensitivity when capacity of the </w:t>
      </w:r>
      <w:r>
        <w:rPr>
          <w:color w:val="000000" w:themeColor="text1"/>
        </w:rPr>
        <w:t>renewable</w:t>
      </w:r>
      <w:r w:rsidRPr="00FE10D6">
        <w:rPr>
          <w:color w:val="000000" w:themeColor="text1"/>
        </w:rPr>
        <w:t xml:space="preserve"> energy </w:t>
      </w:r>
      <w:r>
        <w:rPr>
          <w:color w:val="000000" w:themeColor="text1"/>
        </w:rPr>
        <w:t>plant</w:t>
      </w:r>
      <w:r w:rsidRPr="00FE10D6">
        <w:rPr>
          <w:color w:val="000000" w:themeColor="text1"/>
        </w:rPr>
        <w:t xml:space="preserve"> is large.</w:t>
      </w:r>
      <w:r w:rsidRPr="003613F3">
        <w:t xml:space="preserve"> </w:t>
      </w:r>
      <w:r>
        <w:rPr>
          <w:color w:val="000000" w:themeColor="text1"/>
        </w:rPr>
        <w:t>Reference</w:t>
      </w:r>
      <w:r w:rsidRPr="003613F3">
        <w:rPr>
          <w:color w:val="000000" w:themeColor="text1"/>
        </w:rPr>
        <w:t xml:space="preserve"> [</w:t>
      </w:r>
      <w:r>
        <w:rPr>
          <w:color w:val="000000" w:themeColor="text1"/>
        </w:rPr>
        <w:t>8</w:t>
      </w:r>
      <w:r w:rsidRPr="003613F3">
        <w:rPr>
          <w:color w:val="000000" w:themeColor="text1"/>
        </w:rPr>
        <w:t>] constructed a new differential protection principle by combining different phase currents on both sides of the line, but this method is based on the assumption of three-phase symmetry of the short-circuit current on the inverter side.</w:t>
      </w:r>
      <w:r w:rsidRPr="003613F3">
        <w:t xml:space="preserve"> </w:t>
      </w:r>
      <w:r w:rsidRPr="003613F3">
        <w:rPr>
          <w:color w:val="000000" w:themeColor="text1"/>
        </w:rPr>
        <w:t>Reference [</w:t>
      </w:r>
      <w:r>
        <w:rPr>
          <w:color w:val="000000" w:themeColor="text1"/>
        </w:rPr>
        <w:t>9</w:t>
      </w:r>
      <w:r w:rsidRPr="003613F3">
        <w:rPr>
          <w:color w:val="000000" w:themeColor="text1"/>
        </w:rPr>
        <w:t>] proposed a current differential protection scheme based on the d-axis, but this scheme is not applicable to the charging energy storage.</w:t>
      </w:r>
      <w:r w:rsidRPr="008030F1">
        <w:t xml:space="preserve"> </w:t>
      </w:r>
      <w:r w:rsidRPr="008030F1">
        <w:rPr>
          <w:color w:val="000000" w:themeColor="text1"/>
        </w:rPr>
        <w:t xml:space="preserve">In addition, there are also some methods using indicators such as cosine </w:t>
      </w:r>
      <w:proofErr w:type="gramStart"/>
      <w:r w:rsidRPr="008030F1">
        <w:rPr>
          <w:color w:val="000000" w:themeColor="text1"/>
        </w:rPr>
        <w:t>similarity</w:t>
      </w:r>
      <w:r>
        <w:rPr>
          <w:color w:val="000000" w:themeColor="text1"/>
          <w:lang w:eastAsia="zh-CN"/>
        </w:rPr>
        <w:t>[</w:t>
      </w:r>
      <w:proofErr w:type="gramEnd"/>
      <w:r>
        <w:rPr>
          <w:color w:val="000000" w:themeColor="text1"/>
          <w:lang w:eastAsia="zh-CN"/>
        </w:rPr>
        <w:t>10]-[12]</w:t>
      </w:r>
      <w:r w:rsidRPr="008030F1">
        <w:rPr>
          <w:color w:val="000000" w:themeColor="text1"/>
        </w:rPr>
        <w:t xml:space="preserve"> and Pearson correlation coefficient to identify faults</w:t>
      </w:r>
      <w:r>
        <w:rPr>
          <w:color w:val="000000" w:themeColor="text1"/>
        </w:rPr>
        <w:t>[13]-[14]</w:t>
      </w:r>
      <w:r w:rsidRPr="008030F1">
        <w:rPr>
          <w:color w:val="000000" w:themeColor="text1"/>
        </w:rPr>
        <w:t xml:space="preserve">. These methods </w:t>
      </w:r>
      <w:r>
        <w:rPr>
          <w:color w:val="000000" w:themeColor="text1"/>
        </w:rPr>
        <w:t>use</w:t>
      </w:r>
      <w:r w:rsidR="00354285">
        <w:rPr>
          <w:rFonts w:hint="eastAsia"/>
          <w:color w:val="000000" w:themeColor="text1"/>
          <w:lang w:eastAsia="zh-CN"/>
        </w:rPr>
        <w:t>d</w:t>
      </w:r>
      <w:r w:rsidRPr="008030F1">
        <w:rPr>
          <w:color w:val="000000" w:themeColor="text1"/>
        </w:rPr>
        <w:t xml:space="preserve"> a data-driven approach to avoid traditional protection performance issues caused by </w:t>
      </w:r>
      <w:r>
        <w:rPr>
          <w:color w:val="000000" w:themeColor="text1"/>
        </w:rPr>
        <w:t>re</w:t>
      </w:r>
      <w:r w:rsidRPr="008030F1">
        <w:rPr>
          <w:color w:val="000000" w:themeColor="text1"/>
        </w:rPr>
        <w:t>new</w:t>
      </w:r>
      <w:r>
        <w:rPr>
          <w:color w:val="000000" w:themeColor="text1"/>
        </w:rPr>
        <w:t>able</w:t>
      </w:r>
      <w:r w:rsidRPr="008030F1">
        <w:rPr>
          <w:color w:val="000000" w:themeColor="text1"/>
        </w:rPr>
        <w:t xml:space="preserve"> energy sources, but outliers may have a significant impact on them.</w:t>
      </w:r>
    </w:p>
    <w:p w14:paraId="671EE25B" w14:textId="4323C6F1" w:rsidR="00A3213E" w:rsidRDefault="00A3213E" w:rsidP="00A3213E">
      <w:pPr>
        <w:pStyle w:val="Text"/>
        <w:ind w:firstLine="0"/>
        <w:rPr>
          <w:color w:val="000000" w:themeColor="text1"/>
        </w:rPr>
      </w:pPr>
      <w:r w:rsidRPr="008A410B">
        <w:rPr>
          <w:color w:val="000000" w:themeColor="text1"/>
        </w:rPr>
        <w:lastRenderedPageBreak/>
        <w:t>The fault</w:t>
      </w:r>
      <w:r>
        <w:rPr>
          <w:color w:val="000000" w:themeColor="text1"/>
        </w:rPr>
        <w:t xml:space="preserve"> current</w:t>
      </w:r>
      <w:r w:rsidRPr="008A410B">
        <w:rPr>
          <w:color w:val="000000" w:themeColor="text1"/>
        </w:rPr>
        <w:t xml:space="preserve"> characteristics of charging</w:t>
      </w:r>
      <w:r>
        <w:rPr>
          <w:color w:val="000000" w:themeColor="text1"/>
        </w:rPr>
        <w:t>-</w:t>
      </w:r>
      <w:r w:rsidRPr="008A410B">
        <w:rPr>
          <w:color w:val="000000" w:themeColor="text1"/>
        </w:rPr>
        <w:t>state energy storage are similar to the rectification</w:t>
      </w:r>
      <w:r>
        <w:rPr>
          <w:color w:val="000000" w:themeColor="text1"/>
        </w:rPr>
        <w:t>-</w:t>
      </w:r>
      <w:r w:rsidRPr="008A410B">
        <w:rPr>
          <w:color w:val="000000" w:themeColor="text1"/>
        </w:rPr>
        <w:t>mode converter station</w:t>
      </w:r>
      <w:r>
        <w:rPr>
          <w:color w:val="000000" w:themeColor="text1"/>
        </w:rPr>
        <w:t xml:space="preserve">. </w:t>
      </w:r>
      <w:r w:rsidRPr="008A410B">
        <w:rPr>
          <w:color w:val="000000" w:themeColor="text1"/>
        </w:rPr>
        <w:t>There have been studies focusing on the performance of current differential protection in this case [</w:t>
      </w:r>
      <w:r>
        <w:rPr>
          <w:color w:val="000000" w:themeColor="text1"/>
        </w:rPr>
        <w:t>15</w:t>
      </w:r>
      <w:r w:rsidRPr="008A410B">
        <w:rPr>
          <w:color w:val="000000" w:themeColor="text1"/>
        </w:rPr>
        <w:t>]-[</w:t>
      </w:r>
      <w:r>
        <w:rPr>
          <w:color w:val="000000" w:themeColor="text1"/>
        </w:rPr>
        <w:t>16</w:t>
      </w:r>
      <w:r w:rsidRPr="008A410B">
        <w:rPr>
          <w:color w:val="000000" w:themeColor="text1"/>
        </w:rPr>
        <w:t>].</w:t>
      </w:r>
      <w:r w:rsidRPr="008A410B">
        <w:t xml:space="preserve"> </w:t>
      </w:r>
      <w:r>
        <w:rPr>
          <w:color w:val="000000" w:themeColor="text1"/>
        </w:rPr>
        <w:t>Reference</w:t>
      </w:r>
      <w:r w:rsidRPr="008A410B">
        <w:rPr>
          <w:color w:val="000000" w:themeColor="text1"/>
        </w:rPr>
        <w:t xml:space="preserve"> [</w:t>
      </w:r>
      <w:r>
        <w:rPr>
          <w:color w:val="000000" w:themeColor="text1"/>
        </w:rPr>
        <w:t>15</w:t>
      </w:r>
      <w:r w:rsidRPr="008A410B">
        <w:rPr>
          <w:color w:val="000000" w:themeColor="text1"/>
        </w:rPr>
        <w:t>] proposed a</w:t>
      </w:r>
      <w:r>
        <w:rPr>
          <w:color w:val="000000" w:themeColor="text1"/>
        </w:rPr>
        <w:t>n</w:t>
      </w:r>
      <w:r w:rsidRPr="008A410B">
        <w:rPr>
          <w:color w:val="000000" w:themeColor="text1"/>
        </w:rPr>
        <w:t xml:space="preserve"> adaptive current differential criterion </w:t>
      </w:r>
      <w:r>
        <w:rPr>
          <w:color w:val="000000" w:themeColor="text1"/>
        </w:rPr>
        <w:t xml:space="preserve">based on </w:t>
      </w:r>
      <w:r w:rsidRPr="008A410B">
        <w:rPr>
          <w:color w:val="000000" w:themeColor="text1"/>
        </w:rPr>
        <w:t>current amplitude and phase compensat</w:t>
      </w:r>
      <w:r>
        <w:rPr>
          <w:color w:val="000000" w:themeColor="text1"/>
        </w:rPr>
        <w:t>ion</w:t>
      </w:r>
      <w:r w:rsidRPr="008A410B">
        <w:rPr>
          <w:color w:val="000000" w:themeColor="text1"/>
        </w:rPr>
        <w:t xml:space="preserve"> for </w:t>
      </w:r>
      <w:r>
        <w:rPr>
          <w:color w:val="000000" w:themeColor="text1"/>
        </w:rPr>
        <w:t>energy</w:t>
      </w:r>
      <w:r w:rsidRPr="008A410B">
        <w:rPr>
          <w:color w:val="000000" w:themeColor="text1"/>
        </w:rPr>
        <w:t xml:space="preserve"> storage</w:t>
      </w:r>
      <w:r>
        <w:rPr>
          <w:color w:val="000000" w:themeColor="text1"/>
        </w:rPr>
        <w:t xml:space="preserve">. </w:t>
      </w:r>
      <w:r w:rsidRPr="008A410B">
        <w:rPr>
          <w:color w:val="000000" w:themeColor="text1"/>
        </w:rPr>
        <w:t xml:space="preserve">However, the meanings and selection principles of the constant coefficients in the amplitude compensation function and phase compensation function mentioned in the text </w:t>
      </w:r>
      <w:r w:rsidR="00354285">
        <w:rPr>
          <w:rFonts w:hint="eastAsia"/>
          <w:color w:val="000000" w:themeColor="text1"/>
          <w:lang w:eastAsia="zh-CN"/>
        </w:rPr>
        <w:t>were</w:t>
      </w:r>
      <w:r w:rsidRPr="008A410B">
        <w:rPr>
          <w:color w:val="000000" w:themeColor="text1"/>
        </w:rPr>
        <w:t xml:space="preserve"> not explained, and there </w:t>
      </w:r>
      <w:r w:rsidR="00354285">
        <w:rPr>
          <w:rFonts w:hint="eastAsia"/>
          <w:color w:val="000000" w:themeColor="text1"/>
          <w:lang w:eastAsia="zh-CN"/>
        </w:rPr>
        <w:t>was</w:t>
      </w:r>
      <w:r w:rsidRPr="008A410B">
        <w:rPr>
          <w:color w:val="000000" w:themeColor="text1"/>
        </w:rPr>
        <w:t xml:space="preserve"> no analysis or simulation on whether this criterion would cause maloperation of protection during external faults.</w:t>
      </w:r>
      <w:r w:rsidRPr="003F2AF7">
        <w:t xml:space="preserve"> </w:t>
      </w:r>
      <w:r>
        <w:rPr>
          <w:color w:val="000000" w:themeColor="text1"/>
        </w:rPr>
        <w:t>Reference</w:t>
      </w:r>
      <w:r w:rsidRPr="003F2AF7">
        <w:rPr>
          <w:color w:val="000000" w:themeColor="text1"/>
        </w:rPr>
        <w:t xml:space="preserve"> [</w:t>
      </w:r>
      <w:r>
        <w:rPr>
          <w:color w:val="000000" w:themeColor="text1"/>
        </w:rPr>
        <w:t>16</w:t>
      </w:r>
      <w:r w:rsidRPr="003F2AF7">
        <w:rPr>
          <w:color w:val="000000" w:themeColor="text1"/>
        </w:rPr>
        <w:t>] propose</w:t>
      </w:r>
      <w:r w:rsidR="00354285">
        <w:rPr>
          <w:rFonts w:hint="eastAsia"/>
          <w:color w:val="000000" w:themeColor="text1"/>
          <w:lang w:eastAsia="zh-CN"/>
        </w:rPr>
        <w:t>d</w:t>
      </w:r>
      <w:r w:rsidRPr="003F2AF7">
        <w:rPr>
          <w:color w:val="000000" w:themeColor="text1"/>
        </w:rPr>
        <w:t xml:space="preserve"> an enhanced current differential protection </w:t>
      </w:r>
      <w:r>
        <w:rPr>
          <w:color w:val="000000" w:themeColor="text1"/>
        </w:rPr>
        <w:t>based on</w:t>
      </w:r>
      <w:r w:rsidRPr="003F2AF7">
        <w:rPr>
          <w:color w:val="000000" w:themeColor="text1"/>
        </w:rPr>
        <w:t xml:space="preserve"> </w:t>
      </w:r>
      <w:r>
        <w:rPr>
          <w:color w:val="000000" w:themeColor="text1"/>
        </w:rPr>
        <w:t>modifying</w:t>
      </w:r>
      <w:r w:rsidRPr="003F2AF7">
        <w:rPr>
          <w:color w:val="000000" w:themeColor="text1"/>
        </w:rPr>
        <w:t xml:space="preserve"> the magnitude ratio and phase difference of current</w:t>
      </w:r>
      <w:r>
        <w:rPr>
          <w:color w:val="000000" w:themeColor="text1"/>
        </w:rPr>
        <w:t>s</w:t>
      </w:r>
      <w:r w:rsidRPr="00685BDD">
        <w:rPr>
          <w:color w:val="000000" w:themeColor="text1"/>
        </w:rPr>
        <w:t xml:space="preserve"> </w:t>
      </w:r>
      <w:r>
        <w:rPr>
          <w:color w:val="000000" w:themeColor="text1"/>
        </w:rPr>
        <w:t xml:space="preserve">on </w:t>
      </w:r>
      <w:r w:rsidRPr="003F2AF7">
        <w:rPr>
          <w:color w:val="000000" w:themeColor="text1"/>
        </w:rPr>
        <w:t>the</w:t>
      </w:r>
      <w:r>
        <w:rPr>
          <w:color w:val="000000" w:themeColor="text1"/>
        </w:rPr>
        <w:t xml:space="preserve"> two sides of the line.</w:t>
      </w:r>
      <w:r w:rsidRPr="003F2AF7">
        <w:rPr>
          <w:color w:val="000000" w:themeColor="text1"/>
        </w:rPr>
        <w:t xml:space="preserve"> This method can effectively improve the performance of current differential protection, but due to the need to ensure reliability during external faults, it still lacks sufficient sensitivity when applied to internal faults with current amplitude ratios close to 1.</w:t>
      </w:r>
    </w:p>
    <w:p w14:paraId="26DEA4E9" w14:textId="77777777" w:rsidR="00A3213E" w:rsidRDefault="00A3213E" w:rsidP="00A3213E">
      <w:pPr>
        <w:pStyle w:val="Text"/>
        <w:ind w:firstLine="0"/>
        <w:rPr>
          <w:color w:val="000000" w:themeColor="text1"/>
        </w:rPr>
      </w:pPr>
      <w:r w:rsidRPr="00685BDD">
        <w:rPr>
          <w:color w:val="000000" w:themeColor="text1"/>
        </w:rPr>
        <w:t xml:space="preserve">This paper firstly analyzes the short-circuit current characteristics of the energy storage plant and its influence on the performance of </w:t>
      </w:r>
      <w:r>
        <w:rPr>
          <w:color w:val="000000" w:themeColor="text1"/>
        </w:rPr>
        <w:t xml:space="preserve">the </w:t>
      </w:r>
      <w:r w:rsidRPr="00685BDD">
        <w:rPr>
          <w:color w:val="000000" w:themeColor="text1"/>
        </w:rPr>
        <w:t xml:space="preserve">CDP, and proposes </w:t>
      </w:r>
      <w:r>
        <w:rPr>
          <w:color w:val="000000" w:themeColor="text1"/>
        </w:rPr>
        <w:t>a modified c</w:t>
      </w:r>
      <w:r w:rsidRPr="00E11DD3">
        <w:rPr>
          <w:color w:val="000000" w:themeColor="text1"/>
        </w:rPr>
        <w:t xml:space="preserve">urrent differential protection for </w:t>
      </w:r>
      <w:r>
        <w:rPr>
          <w:color w:val="000000" w:themeColor="text1"/>
        </w:rPr>
        <w:t>transmission</w:t>
      </w:r>
      <w:r w:rsidRPr="00E11DD3">
        <w:rPr>
          <w:color w:val="000000" w:themeColor="text1"/>
        </w:rPr>
        <w:t xml:space="preserve"> line of energy storage </w:t>
      </w:r>
      <w:r>
        <w:rPr>
          <w:rFonts w:hint="eastAsia"/>
          <w:color w:val="000000" w:themeColor="text1"/>
          <w:lang w:eastAsia="zh-CN"/>
        </w:rPr>
        <w:t>plant</w:t>
      </w:r>
      <w:r w:rsidRPr="00E11DD3">
        <w:rPr>
          <w:color w:val="000000" w:themeColor="text1"/>
        </w:rPr>
        <w:t xml:space="preserve"> based on adaptive phase compensation</w:t>
      </w:r>
      <w:r>
        <w:rPr>
          <w:color w:val="000000" w:themeColor="text1"/>
        </w:rPr>
        <w:t>.</w:t>
      </w:r>
      <w:r w:rsidRPr="00685BDD">
        <w:rPr>
          <w:color w:val="000000" w:themeColor="text1"/>
        </w:rPr>
        <w:t xml:space="preserve"> </w:t>
      </w:r>
      <w:r>
        <w:rPr>
          <w:color w:val="000000" w:themeColor="text1"/>
          <w:lang w:eastAsia="zh-CN"/>
        </w:rPr>
        <w:t xml:space="preserve">By </w:t>
      </w:r>
      <w:r w:rsidRPr="004969CE">
        <w:rPr>
          <w:color w:val="000000" w:themeColor="text1"/>
          <w:lang w:eastAsia="zh-CN"/>
        </w:rPr>
        <w:t>judging the state of energy storage charging and discharging</w:t>
      </w:r>
      <w:r>
        <w:rPr>
          <w:color w:val="000000" w:themeColor="text1"/>
          <w:lang w:eastAsia="zh-CN"/>
        </w:rPr>
        <w:t xml:space="preserve"> state</w:t>
      </w:r>
      <w:r w:rsidRPr="004969CE">
        <w:rPr>
          <w:color w:val="000000" w:themeColor="text1"/>
          <w:lang w:eastAsia="zh-CN"/>
        </w:rPr>
        <w:t xml:space="preserve"> as well as the presence of negative sequence currents, current phases on both sides of the line </w:t>
      </w:r>
      <w:r>
        <w:rPr>
          <w:color w:val="000000" w:themeColor="text1"/>
          <w:lang w:eastAsia="zh-CN"/>
        </w:rPr>
        <w:t>will be</w:t>
      </w:r>
      <w:r w:rsidRPr="004969CE">
        <w:rPr>
          <w:color w:val="000000" w:themeColor="text1"/>
          <w:lang w:eastAsia="zh-CN"/>
        </w:rPr>
        <w:t xml:space="preserve"> compensate</w:t>
      </w:r>
      <w:r>
        <w:rPr>
          <w:color w:val="000000" w:themeColor="text1"/>
          <w:lang w:eastAsia="zh-CN"/>
        </w:rPr>
        <w:t>d</w:t>
      </w:r>
      <w:r w:rsidRPr="004969CE">
        <w:rPr>
          <w:color w:val="000000" w:themeColor="text1"/>
          <w:lang w:eastAsia="zh-CN"/>
        </w:rPr>
        <w:t xml:space="preserve"> </w:t>
      </w:r>
      <w:r w:rsidRPr="00667A2F">
        <w:rPr>
          <w:color w:val="000000" w:themeColor="text1"/>
          <w:lang w:eastAsia="zh-CN"/>
        </w:rPr>
        <w:t>at different angles</w:t>
      </w:r>
      <w:r w:rsidRPr="004969CE">
        <w:rPr>
          <w:color w:val="000000" w:themeColor="text1"/>
          <w:lang w:eastAsia="zh-CN"/>
        </w:rPr>
        <w:t xml:space="preserve">, so as to improve the sensitivity of the protection </w:t>
      </w:r>
      <w:r>
        <w:rPr>
          <w:color w:val="000000" w:themeColor="text1"/>
          <w:lang w:eastAsia="zh-CN"/>
        </w:rPr>
        <w:t>without</w:t>
      </w:r>
      <w:r w:rsidRPr="004969CE">
        <w:rPr>
          <w:color w:val="000000" w:themeColor="text1"/>
          <w:lang w:eastAsia="zh-CN"/>
        </w:rPr>
        <w:t xml:space="preserve"> </w:t>
      </w:r>
      <w:r>
        <w:rPr>
          <w:color w:val="000000" w:themeColor="text1"/>
          <w:lang w:eastAsia="zh-CN"/>
        </w:rPr>
        <w:t>reduc</w:t>
      </w:r>
      <w:r w:rsidRPr="004969CE">
        <w:rPr>
          <w:color w:val="000000" w:themeColor="text1"/>
          <w:lang w:eastAsia="zh-CN"/>
        </w:rPr>
        <w:t>ing the reliability</w:t>
      </w:r>
      <w:r>
        <w:rPr>
          <w:color w:val="000000" w:themeColor="text1"/>
          <w:lang w:eastAsia="zh-CN"/>
        </w:rPr>
        <w:t>.</w:t>
      </w:r>
    </w:p>
    <w:p w14:paraId="17F70C16" w14:textId="46694F0B" w:rsidR="00732E46" w:rsidRDefault="00732E46" w:rsidP="00A3213E">
      <w:pPr>
        <w:widowControl w:val="0"/>
        <w:pBdr>
          <w:top w:val="nil"/>
          <w:left w:val="nil"/>
          <w:bottom w:val="nil"/>
          <w:right w:val="nil"/>
          <w:between w:val="nil"/>
        </w:pBdr>
        <w:spacing w:line="252" w:lineRule="auto"/>
        <w:jc w:val="both"/>
        <w:rPr>
          <w:color w:val="000000"/>
        </w:rPr>
      </w:pPr>
    </w:p>
    <w:p w14:paraId="7B97602F" w14:textId="53C23FD2" w:rsidR="00732E46" w:rsidRDefault="00DB3364" w:rsidP="00C7592D">
      <w:pPr>
        <w:pStyle w:val="1"/>
        <w:spacing w:before="250"/>
      </w:pPr>
      <w:r>
        <w:t xml:space="preserve">II. </w:t>
      </w:r>
      <w:r w:rsidR="00A3213E" w:rsidRPr="00405DD6">
        <w:rPr>
          <w:color w:val="000000" w:themeColor="text1"/>
        </w:rPr>
        <w:t xml:space="preserve">Characteristics </w:t>
      </w:r>
      <w:r w:rsidR="00A3213E">
        <w:rPr>
          <w:color w:val="000000" w:themeColor="text1"/>
        </w:rPr>
        <w:t>O</w:t>
      </w:r>
      <w:r w:rsidR="00A3213E" w:rsidRPr="00405DD6">
        <w:rPr>
          <w:color w:val="000000" w:themeColor="text1"/>
        </w:rPr>
        <w:t xml:space="preserve">f </w:t>
      </w:r>
      <w:r w:rsidR="00A3213E">
        <w:rPr>
          <w:color w:val="000000" w:themeColor="text1"/>
        </w:rPr>
        <w:t>S</w:t>
      </w:r>
      <w:r w:rsidR="00A3213E" w:rsidRPr="00405DD6">
        <w:rPr>
          <w:color w:val="000000" w:themeColor="text1"/>
        </w:rPr>
        <w:t xml:space="preserve">hort-circuit </w:t>
      </w:r>
      <w:r w:rsidR="00A3213E">
        <w:rPr>
          <w:color w:val="000000" w:themeColor="text1"/>
        </w:rPr>
        <w:t>C</w:t>
      </w:r>
      <w:r w:rsidR="00A3213E" w:rsidRPr="00405DD6">
        <w:rPr>
          <w:color w:val="000000" w:themeColor="text1"/>
        </w:rPr>
        <w:t xml:space="preserve">urrent </w:t>
      </w:r>
      <w:r w:rsidR="00A3213E">
        <w:rPr>
          <w:color w:val="000000" w:themeColor="text1"/>
        </w:rPr>
        <w:t>Of</w:t>
      </w:r>
      <w:r w:rsidR="00A3213E" w:rsidRPr="00405DD6">
        <w:rPr>
          <w:color w:val="000000" w:themeColor="text1"/>
        </w:rPr>
        <w:t xml:space="preserve"> </w:t>
      </w:r>
      <w:r w:rsidR="00A3213E">
        <w:rPr>
          <w:color w:val="000000" w:themeColor="text1"/>
        </w:rPr>
        <w:t>E</w:t>
      </w:r>
      <w:r w:rsidR="00A3213E" w:rsidRPr="00405DD6">
        <w:rPr>
          <w:color w:val="000000" w:themeColor="text1"/>
        </w:rPr>
        <w:t xml:space="preserve">nergy </w:t>
      </w:r>
      <w:r w:rsidR="00A3213E">
        <w:rPr>
          <w:color w:val="000000" w:themeColor="text1"/>
        </w:rPr>
        <w:t>S</w:t>
      </w:r>
      <w:r w:rsidR="00A3213E" w:rsidRPr="00405DD6">
        <w:rPr>
          <w:color w:val="000000" w:themeColor="text1"/>
        </w:rPr>
        <w:t xml:space="preserve">torage </w:t>
      </w:r>
      <w:r w:rsidR="00A3213E">
        <w:rPr>
          <w:color w:val="000000" w:themeColor="text1"/>
        </w:rPr>
        <w:t>A</w:t>
      </w:r>
      <w:r w:rsidR="00A3213E" w:rsidRPr="00405DD6">
        <w:rPr>
          <w:color w:val="000000" w:themeColor="text1"/>
        </w:rPr>
        <w:t xml:space="preserve">nd </w:t>
      </w:r>
      <w:r w:rsidR="00A3213E">
        <w:rPr>
          <w:color w:val="000000" w:themeColor="text1"/>
        </w:rPr>
        <w:t>I</w:t>
      </w:r>
      <w:r w:rsidR="00A3213E" w:rsidRPr="00405DD6">
        <w:rPr>
          <w:color w:val="000000" w:themeColor="text1"/>
        </w:rPr>
        <w:t xml:space="preserve">ts </w:t>
      </w:r>
      <w:r w:rsidR="00A3213E">
        <w:rPr>
          <w:color w:val="000000" w:themeColor="text1"/>
        </w:rPr>
        <w:t>I</w:t>
      </w:r>
      <w:r w:rsidR="00A3213E" w:rsidRPr="00405DD6">
        <w:rPr>
          <w:color w:val="000000" w:themeColor="text1"/>
        </w:rPr>
        <w:t xml:space="preserve">mpact </w:t>
      </w:r>
      <w:r w:rsidR="00A3213E">
        <w:rPr>
          <w:color w:val="000000" w:themeColor="text1"/>
        </w:rPr>
        <w:t>O</w:t>
      </w:r>
      <w:r w:rsidR="00A3213E" w:rsidRPr="00405DD6">
        <w:rPr>
          <w:color w:val="000000" w:themeColor="text1"/>
        </w:rPr>
        <w:t xml:space="preserve">n </w:t>
      </w:r>
      <w:r w:rsidR="00A3213E">
        <w:rPr>
          <w:color w:val="000000" w:themeColor="text1"/>
        </w:rPr>
        <w:t>The CDP</w:t>
      </w:r>
    </w:p>
    <w:p w14:paraId="52299ECE" w14:textId="77777777" w:rsidR="00A3213E" w:rsidRPr="00DC0FAC" w:rsidRDefault="00A3213E" w:rsidP="00A3213E">
      <w:pPr>
        <w:pStyle w:val="2"/>
        <w:numPr>
          <w:ilvl w:val="1"/>
          <w:numId w:val="14"/>
        </w:numPr>
        <w:rPr>
          <w:color w:val="000000" w:themeColor="text1"/>
        </w:rPr>
      </w:pPr>
      <w:r w:rsidRPr="00405DD6">
        <w:rPr>
          <w:color w:val="000000" w:themeColor="text1"/>
        </w:rPr>
        <w:t>Characteristics of short-circuit current</w:t>
      </w:r>
      <w:r>
        <w:rPr>
          <w:color w:val="000000" w:themeColor="text1"/>
        </w:rPr>
        <w:t xml:space="preserve"> of energy storage</w:t>
      </w:r>
    </w:p>
    <w:p w14:paraId="21BE281E" w14:textId="77777777" w:rsidR="00A3213E" w:rsidRDefault="00A3213E" w:rsidP="00A3213E">
      <w:pPr>
        <w:pStyle w:val="Text"/>
        <w:ind w:firstLine="144"/>
        <w:rPr>
          <w:color w:val="000000" w:themeColor="text1"/>
        </w:rPr>
      </w:pPr>
      <w:r w:rsidRPr="00B41519">
        <w:rPr>
          <w:color w:val="000000" w:themeColor="text1"/>
        </w:rPr>
        <w:t xml:space="preserve">The control strategy of the energy storage plant analyzed in this paper adopts common double closed-loop control method </w:t>
      </w:r>
      <w:r>
        <w:rPr>
          <w:color w:val="000000" w:themeColor="text1"/>
        </w:rPr>
        <w:t xml:space="preserve">with </w:t>
      </w:r>
      <w:r w:rsidRPr="00B41519">
        <w:rPr>
          <w:color w:val="000000" w:themeColor="text1"/>
        </w:rPr>
        <w:t>power outer loop and current inner loop. Similar to other inverter-type power supply, the amplitude</w:t>
      </w:r>
      <w:r>
        <w:rPr>
          <w:color w:val="000000" w:themeColor="text1"/>
        </w:rPr>
        <w:t xml:space="preserve"> of</w:t>
      </w:r>
      <w:r w:rsidRPr="00B41519">
        <w:rPr>
          <w:color w:val="000000" w:themeColor="text1"/>
        </w:rPr>
        <w:t xml:space="preserve"> short-circuit current of energy storage plant </w:t>
      </w:r>
      <w:r>
        <w:rPr>
          <w:color w:val="000000" w:themeColor="text1"/>
        </w:rPr>
        <w:t>is limited</w:t>
      </w:r>
      <w:r w:rsidRPr="00B41519">
        <w:rPr>
          <w:color w:val="000000" w:themeColor="text1"/>
        </w:rPr>
        <w:t xml:space="preserve"> and phase</w:t>
      </w:r>
      <w:r>
        <w:rPr>
          <w:color w:val="000000" w:themeColor="text1"/>
        </w:rPr>
        <w:t xml:space="preserve"> is</w:t>
      </w:r>
      <w:r w:rsidRPr="00B41519">
        <w:rPr>
          <w:color w:val="000000" w:themeColor="text1"/>
        </w:rPr>
        <w:t xml:space="preserve"> </w:t>
      </w:r>
      <w:proofErr w:type="gramStart"/>
      <w:r w:rsidRPr="00B41519">
        <w:rPr>
          <w:color w:val="000000" w:themeColor="text1"/>
        </w:rPr>
        <w:t>control</w:t>
      </w:r>
      <w:r>
        <w:rPr>
          <w:color w:val="000000" w:themeColor="text1"/>
        </w:rPr>
        <w:t>led[</w:t>
      </w:r>
      <w:proofErr w:type="gramEnd"/>
      <w:r>
        <w:rPr>
          <w:color w:val="000000" w:themeColor="text1"/>
        </w:rPr>
        <w:t>17]-[19]</w:t>
      </w:r>
      <w:r w:rsidRPr="00B41519">
        <w:rPr>
          <w:color w:val="000000" w:themeColor="text1"/>
        </w:rPr>
        <w:t>. However, compared with photovoltaic and other inverter-type power supply, energy storage exists in the charging state, and the direction of the active component of the short-circuit current is affected by the charging and discharging state before the fault.</w:t>
      </w:r>
    </w:p>
    <w:p w14:paraId="1715D43A" w14:textId="77777777" w:rsidR="00A3213E" w:rsidRPr="004A3C53" w:rsidRDefault="00A3213E" w:rsidP="00A3213E">
      <w:pPr>
        <w:pStyle w:val="3"/>
        <w:numPr>
          <w:ilvl w:val="2"/>
          <w:numId w:val="14"/>
        </w:numPr>
        <w:jc w:val="both"/>
        <w:rPr>
          <w:rStyle w:val="20"/>
          <w:rFonts w:ascii="Times" w:hAnsi="Times" w:cs="Verdana"/>
          <w:i/>
          <w:color w:val="000000" w:themeColor="text1"/>
        </w:rPr>
      </w:pPr>
      <w:r w:rsidRPr="004A3C53">
        <w:rPr>
          <w:rStyle w:val="20"/>
          <w:i/>
          <w:color w:val="000000" w:themeColor="text1"/>
        </w:rPr>
        <w:t>Dynamic reactive support</w:t>
      </w:r>
    </w:p>
    <w:p w14:paraId="3B7B79EE" w14:textId="77777777" w:rsidR="00A3213E" w:rsidRDefault="00A3213E" w:rsidP="00A3213E">
      <w:pPr>
        <w:pStyle w:val="Text"/>
        <w:ind w:firstLine="144"/>
        <w:rPr>
          <w:color w:val="000000" w:themeColor="text1"/>
          <w:lang w:eastAsia="zh-CN"/>
        </w:rPr>
      </w:pPr>
      <w:r w:rsidRPr="005F77DC">
        <w:rPr>
          <w:color w:val="000000" w:themeColor="text1"/>
          <w:lang w:eastAsia="zh-CN"/>
        </w:rPr>
        <w:t>The current national standard in China require</w:t>
      </w:r>
      <w:r>
        <w:rPr>
          <w:rFonts w:hint="eastAsia"/>
          <w:color w:val="000000" w:themeColor="text1"/>
          <w:lang w:eastAsia="zh-CN"/>
        </w:rPr>
        <w:t>s</w:t>
      </w:r>
      <w:r w:rsidRPr="005F77DC">
        <w:rPr>
          <w:color w:val="000000" w:themeColor="text1"/>
          <w:lang w:eastAsia="zh-CN"/>
        </w:rPr>
        <w:t xml:space="preserve"> grid-connected energy storage to inject positive sequence reactive current into the grid during faults, and to absorb negative sequence reactive current when the fault type is asymmetrical in order to reduce negative sequence voltage. This article sets the reactive current during energy storage faults as follows, referencing the current standards [3]:</w:t>
      </w:r>
    </w:p>
    <w:p w14:paraId="0B017688" w14:textId="2C8F7D0E" w:rsidR="00A3213E" w:rsidRDefault="00A3213E" w:rsidP="00A3213E">
      <w:pPr>
        <w:pStyle w:val="Text"/>
        <w:ind w:firstLine="144"/>
        <w:rPr>
          <w:lang w:eastAsia="zh-CN"/>
        </w:rPr>
      </w:pPr>
      <w:r w:rsidRPr="005F77DC">
        <w:rPr>
          <w:color w:val="000000" w:themeColor="text1"/>
          <w:lang w:eastAsia="zh-CN"/>
        </w:rPr>
        <w:t>When a symmetrical fault occurs, the energy storage should inject reactive current into the grid connection point,</w:t>
      </w:r>
      <w:r w:rsidRPr="005F77DC">
        <w:t xml:space="preserve"> </w:t>
      </w:r>
      <w:r w:rsidRPr="005F77DC">
        <w:rPr>
          <w:color w:val="000000" w:themeColor="text1"/>
          <w:lang w:eastAsia="zh-CN"/>
        </w:rPr>
        <w:t xml:space="preserve">with the magnitude shown in </w:t>
      </w:r>
      <w:r>
        <w:fldChar w:fldCharType="begin"/>
      </w:r>
      <w:r>
        <w:rPr>
          <w:lang w:eastAsia="zh-CN"/>
        </w:rPr>
        <w:instrText xml:space="preserve"> GOTOBUTTON ZEqnNum142335  \* MERGEFORMAT </w:instrText>
      </w:r>
      <w:r>
        <w:fldChar w:fldCharType="begin"/>
      </w:r>
      <w:r>
        <w:rPr>
          <w:lang w:eastAsia="zh-CN"/>
        </w:rPr>
        <w:instrText xml:space="preserve"> REF ZEqnNum142335 \* Charformat \! \* MERGEFORMAT </w:instrText>
      </w:r>
      <w:r>
        <w:fldChar w:fldCharType="separate"/>
      </w:r>
      <w:r w:rsidR="001520EB">
        <w:rPr>
          <w:lang w:eastAsia="zh-CN"/>
        </w:rPr>
        <w:instrText>(1)</w:instrText>
      </w:r>
      <w:r>
        <w:fldChar w:fldCharType="end"/>
      </w:r>
      <w:r>
        <w:fldChar w:fldCharType="end"/>
      </w:r>
      <w:r>
        <w:rPr>
          <w:rFonts w:hint="eastAsia"/>
          <w:lang w:eastAsia="zh-CN"/>
        </w:rPr>
        <w:t>：</w:t>
      </w:r>
    </w:p>
    <w:p w14:paraId="522CF56E" w14:textId="11B0A826" w:rsidR="00A3213E" w:rsidRDefault="00A3213E" w:rsidP="00A3213E">
      <w:pPr>
        <w:pStyle w:val="MTDisplayEquation0"/>
      </w:pPr>
      <w:r>
        <w:rPr>
          <w:lang w:eastAsia="zh-CN"/>
        </w:rPr>
        <w:tab/>
      </w:r>
      <w:r>
        <w:rPr>
          <w:position w:val="-4"/>
          <w:lang w:eastAsia="zh-CN"/>
        </w:rPr>
        <w:object w:dxaOrig="180" w:dyaOrig="280" w14:anchorId="575A1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4.55pt" o:ole="">
            <v:imagedata r:id="rId10" o:title=""/>
          </v:shape>
          <o:OLEObject Type="Embed" ProgID="Equation.DSMT4" ShapeID="_x0000_i1025" DrawAspect="Content" ObjectID="_1821534211" r:id="rId11"/>
        </w:object>
      </w:r>
      <w:r w:rsidR="00773CBC">
        <w:rPr>
          <w:rFonts w:ascii="宋体" w:hAnsi="宋体" w:hint="eastAsia"/>
          <w:position w:val="-32"/>
          <w:szCs w:val="21"/>
          <w:lang w:eastAsia="zh-CN"/>
        </w:rPr>
        <w:object w:dxaOrig="4520" w:dyaOrig="760" w14:anchorId="35E53483">
          <v:shape id="_x0000_i1026" type="#_x0000_t75" style="width:173.95pt;height:29.55pt" o:ole="">
            <v:imagedata r:id="rId12" o:title=""/>
          </v:shape>
          <o:OLEObject Type="Embed" ProgID="Equation.DSMT4" ShapeID="_x0000_i1026" DrawAspect="Content" ObjectID="_1821534212" r:id="rId13"/>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5" w:name="ZEqnNum142335"/>
      <w:r>
        <w:instrText>(</w:instrText>
      </w:r>
      <w:fldSimple w:instr=" SEQ MTEqn \c \* Arabic \* MERGEFORMAT ">
        <w:r w:rsidR="001520EB">
          <w:rPr>
            <w:noProof/>
          </w:rPr>
          <w:instrText>1</w:instrText>
        </w:r>
      </w:fldSimple>
      <w:r>
        <w:instrText>)</w:instrText>
      </w:r>
      <w:bookmarkEnd w:id="5"/>
      <w:r>
        <w:fldChar w:fldCharType="end"/>
      </w:r>
    </w:p>
    <w:p w14:paraId="21D05561" w14:textId="5A651A35" w:rsidR="00A3213E" w:rsidRDefault="00A3213E" w:rsidP="00A3213E">
      <w:pPr>
        <w:pStyle w:val="Text"/>
        <w:rPr>
          <w:color w:val="000000" w:themeColor="text1"/>
          <w:lang w:eastAsia="zh-CN"/>
        </w:rPr>
      </w:pPr>
      <w:r w:rsidRPr="005F77DC">
        <w:rPr>
          <w:color w:val="000000" w:themeColor="text1"/>
          <w:lang w:eastAsia="zh-CN"/>
        </w:rPr>
        <w:t xml:space="preserve">Among them, </w:t>
      </w:r>
      <w:r w:rsidR="00773CBC" w:rsidRPr="00A70A15">
        <w:rPr>
          <w:rFonts w:hint="eastAsia"/>
          <w:position w:val="-14"/>
        </w:rPr>
        <w:object w:dxaOrig="720" w:dyaOrig="380" w14:anchorId="05D42F9B">
          <v:shape id="_x0000_i1027" type="#_x0000_t75" style="width:36.2pt;height:19.15pt" o:ole="">
            <v:imagedata r:id="rId14" o:title=""/>
          </v:shape>
          <o:OLEObject Type="Embed" ProgID="Equation.DSMT4" ShapeID="_x0000_i1027" DrawAspect="Content" ObjectID="_1821534213" r:id="rId15"/>
        </w:object>
      </w:r>
      <w:r w:rsidRPr="005F77DC">
        <w:rPr>
          <w:color w:val="000000" w:themeColor="text1"/>
          <w:lang w:eastAsia="zh-CN"/>
        </w:rPr>
        <w:t xml:space="preserve"> is the per unit value of the phase voltage at the AC port of the energy storage inverter, </w:t>
      </w:r>
      <w:r>
        <w:rPr>
          <w:rFonts w:ascii="宋体" w:hAnsi="宋体" w:hint="eastAsia"/>
          <w:kern w:val="2"/>
          <w:position w:val="-12"/>
          <w:sz w:val="21"/>
          <w:szCs w:val="21"/>
          <w:lang w:eastAsia="zh-CN"/>
        </w:rPr>
        <w:object w:dxaOrig="290" w:dyaOrig="370" w14:anchorId="1BE7B7C0">
          <v:shape id="_x0000_i1028" type="#_x0000_t75" style="width:14.55pt;height:17.9pt" o:ole="">
            <v:imagedata r:id="rId16" o:title=""/>
          </v:shape>
          <o:OLEObject Type="Embed" ProgID="Equation.DSMT4" ShapeID="_x0000_i1028" DrawAspect="Content" ObjectID="_1821534214" r:id="rId17"/>
        </w:object>
      </w:r>
      <w:r w:rsidRPr="005F77DC">
        <w:rPr>
          <w:color w:val="000000" w:themeColor="text1"/>
          <w:lang w:eastAsia="zh-CN"/>
        </w:rPr>
        <w:t xml:space="preserve"> is the dynamic reactive current coefficient, which takes a value of 1.5-3, and this paper takes 1.5. </w:t>
      </w:r>
      <w:r>
        <w:rPr>
          <w:rFonts w:ascii="宋体" w:hAnsi="宋体" w:hint="eastAsia"/>
          <w:kern w:val="2"/>
          <w:position w:val="-14"/>
          <w:sz w:val="21"/>
          <w:szCs w:val="21"/>
          <w:lang w:eastAsia="zh-CN"/>
        </w:rPr>
        <w:object w:dxaOrig="260" w:dyaOrig="380" w14:anchorId="2380F042">
          <v:shape id="_x0000_i1029" type="#_x0000_t75" style="width:12.9pt;height:19.55pt" o:ole="">
            <v:imagedata r:id="rId18" o:title=""/>
          </v:shape>
          <o:OLEObject Type="Embed" ProgID="Equation.DSMT4" ShapeID="_x0000_i1029" DrawAspect="Content" ObjectID="_1821534215" r:id="rId19"/>
        </w:object>
      </w:r>
      <w:r w:rsidRPr="005F77DC">
        <w:rPr>
          <w:color w:val="000000" w:themeColor="text1"/>
          <w:lang w:eastAsia="zh-CN"/>
        </w:rPr>
        <w:t xml:space="preserve"> is the reactive current at the grid connection point of the energy storage converter, and </w:t>
      </w:r>
      <w:r>
        <w:rPr>
          <w:rFonts w:ascii="宋体" w:hAnsi="宋体" w:hint="eastAsia"/>
          <w:kern w:val="2"/>
          <w:position w:val="-12"/>
          <w:sz w:val="21"/>
          <w:szCs w:val="21"/>
          <w:lang w:eastAsia="zh-CN"/>
        </w:rPr>
        <w:object w:dxaOrig="290" w:dyaOrig="370" w14:anchorId="248DCD99">
          <v:shape id="_x0000_i1030" type="#_x0000_t75" style="width:14.55pt;height:17.9pt" o:ole="">
            <v:imagedata r:id="rId20" o:title=""/>
          </v:shape>
          <o:OLEObject Type="Embed" ProgID="Equation.DSMT4" ShapeID="_x0000_i1030" DrawAspect="Content" ObjectID="_1821534216" r:id="rId21"/>
        </w:object>
      </w:r>
      <w:r>
        <w:rPr>
          <w:rFonts w:ascii="宋体" w:hAnsi="宋体"/>
          <w:kern w:val="2"/>
          <w:sz w:val="21"/>
          <w:szCs w:val="21"/>
          <w:lang w:eastAsia="zh-CN"/>
        </w:rPr>
        <w:t xml:space="preserve"> </w:t>
      </w:r>
      <w:r w:rsidRPr="005F77DC">
        <w:rPr>
          <w:color w:val="000000" w:themeColor="text1"/>
          <w:lang w:eastAsia="zh-CN"/>
        </w:rPr>
        <w:t>is the rated output current value of the AC port of the energy storage converter.</w:t>
      </w:r>
    </w:p>
    <w:p w14:paraId="50682A9A" w14:textId="77777777" w:rsidR="00A3213E" w:rsidRDefault="00A3213E" w:rsidP="00A3213E">
      <w:pPr>
        <w:pStyle w:val="Text"/>
        <w:rPr>
          <w:color w:val="000000" w:themeColor="text1"/>
          <w:lang w:eastAsia="zh-CN"/>
        </w:rPr>
      </w:pPr>
      <w:r w:rsidRPr="005F77DC">
        <w:rPr>
          <w:color w:val="000000" w:themeColor="text1"/>
          <w:lang w:eastAsia="zh-CN"/>
        </w:rPr>
        <w:t>When an asymmetrical fault occurs, the energy storage shall inject positive sequence reactive current into the grid point and absorb negative sequence reactive current with the following magnitudes:</w:t>
      </w:r>
    </w:p>
    <w:p w14:paraId="473730E8" w14:textId="5FD081BC" w:rsidR="00A3213E" w:rsidRDefault="00A3213E" w:rsidP="00A3213E">
      <w:pPr>
        <w:pStyle w:val="MTDisplayEquation0"/>
      </w:pPr>
      <w:r>
        <w:tab/>
      </w:r>
      <w:r>
        <w:rPr>
          <w:position w:val="-4"/>
          <w:lang w:eastAsia="zh-CN"/>
        </w:rPr>
        <w:object w:dxaOrig="180" w:dyaOrig="280" w14:anchorId="6F153435">
          <v:shape id="_x0000_i1031" type="#_x0000_t75" style="width:9.15pt;height:14.55pt" o:ole="">
            <v:imagedata r:id="rId10" o:title=""/>
          </v:shape>
          <o:OLEObject Type="Embed" ProgID="Equation.DSMT4" ShapeID="_x0000_i1031" DrawAspect="Content" ObjectID="_1821534217" r:id="rId22"/>
        </w:object>
      </w:r>
      <w:r w:rsidR="00773CBC">
        <w:rPr>
          <w:rFonts w:ascii="宋体" w:hAnsi="宋体" w:hint="eastAsia"/>
          <w:position w:val="-52"/>
          <w:szCs w:val="21"/>
          <w:lang w:eastAsia="zh-CN"/>
        </w:rPr>
        <w:object w:dxaOrig="4900" w:dyaOrig="1160" w14:anchorId="1B80B5FD">
          <v:shape id="_x0000_i1032" type="#_x0000_t75" style="width:196.45pt;height:47.05pt" o:ole="">
            <v:imagedata r:id="rId23" o:title=""/>
          </v:shape>
          <o:OLEObject Type="Embed" ProgID="Equation.DSMT4" ShapeID="_x0000_i1032" DrawAspect="Content" ObjectID="_1821534218" r:id="rId24"/>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6" w:name="ZEqnNum473174"/>
      <w:r>
        <w:instrText>(</w:instrText>
      </w:r>
      <w:fldSimple w:instr=" SEQ MTEqn \c \* Arabic \* MERGEFORMAT ">
        <w:r w:rsidR="001520EB">
          <w:rPr>
            <w:noProof/>
          </w:rPr>
          <w:instrText>2</w:instrText>
        </w:r>
      </w:fldSimple>
      <w:r>
        <w:instrText>)</w:instrText>
      </w:r>
      <w:bookmarkEnd w:id="6"/>
      <w:r>
        <w:fldChar w:fldCharType="end"/>
      </w:r>
    </w:p>
    <w:p w14:paraId="2B5C21C1" w14:textId="05F8CD0E" w:rsidR="00A3213E" w:rsidRDefault="00A3213E" w:rsidP="00A3213E">
      <w:pPr>
        <w:pStyle w:val="MTDisplayEquation0"/>
      </w:pPr>
      <w:r>
        <w:tab/>
      </w:r>
      <w:r w:rsidR="00773CBC">
        <w:rPr>
          <w:rFonts w:ascii="宋体" w:hAnsi="宋体" w:hint="eastAsia"/>
          <w:position w:val="-52"/>
          <w:szCs w:val="21"/>
          <w:lang w:eastAsia="zh-CN"/>
        </w:rPr>
        <w:object w:dxaOrig="4300" w:dyaOrig="1160" w14:anchorId="33D27192">
          <v:shape id="_x0000_i1033" type="#_x0000_t75" style="width:182.3pt;height:48.3pt" o:ole="">
            <v:imagedata r:id="rId25" o:title=""/>
          </v:shape>
          <o:OLEObject Type="Embed" ProgID="Equation.DSMT4" ShapeID="_x0000_i1033" DrawAspect="Content" ObjectID="_1821534219" r:id="rId26"/>
        </w:object>
      </w:r>
      <w:r>
        <w:rPr>
          <w:position w:val="-4"/>
          <w:lang w:eastAsia="zh-CN"/>
        </w:rPr>
        <w:object w:dxaOrig="180" w:dyaOrig="280" w14:anchorId="2B5BAC88">
          <v:shape id="_x0000_i1034" type="#_x0000_t75" style="width:9.15pt;height:14.55pt" o:ole="">
            <v:imagedata r:id="rId10" o:title=""/>
          </v:shape>
          <o:OLEObject Type="Embed" ProgID="Equation.DSMT4" ShapeID="_x0000_i1034" DrawAspect="Content" ObjectID="_1821534220" r:id="rId27"/>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7" w:name="ZEqnNum560928"/>
      <w:r>
        <w:instrText>(</w:instrText>
      </w:r>
      <w:fldSimple w:instr=" SEQ MTEqn \c \* Arabic \* MERGEFORMAT ">
        <w:r w:rsidR="001520EB">
          <w:rPr>
            <w:noProof/>
          </w:rPr>
          <w:instrText>3</w:instrText>
        </w:r>
      </w:fldSimple>
      <w:r>
        <w:instrText>)</w:instrText>
      </w:r>
      <w:bookmarkEnd w:id="7"/>
      <w:r>
        <w:fldChar w:fldCharType="end"/>
      </w:r>
    </w:p>
    <w:p w14:paraId="0887AB0E" w14:textId="681A07CB" w:rsidR="00A3213E" w:rsidRDefault="00A3213E" w:rsidP="00A3213E">
      <w:pPr>
        <w:pStyle w:val="Text"/>
        <w:rPr>
          <w:kern w:val="2"/>
          <w:sz w:val="21"/>
          <w:szCs w:val="24"/>
          <w:lang w:eastAsia="zh-CN"/>
        </w:rPr>
      </w:pPr>
      <w:r>
        <w:rPr>
          <w:kern w:val="2"/>
          <w:position w:val="-16"/>
          <w:sz w:val="21"/>
          <w:szCs w:val="24"/>
          <w:lang w:eastAsia="zh-CN"/>
        </w:rPr>
        <w:object w:dxaOrig="440" w:dyaOrig="440" w14:anchorId="76F6A39C">
          <v:shape id="_x0000_i1035" type="#_x0000_t75" style="width:21.65pt;height:21.65pt" o:ole="">
            <v:imagedata r:id="rId28" o:title=""/>
          </v:shape>
          <o:OLEObject Type="Embed" ProgID="Equation.DSMT4" ShapeID="_x0000_i1035" DrawAspect="Content" ObjectID="_1821534221" r:id="rId29"/>
        </w:object>
      </w:r>
      <w:r>
        <w:rPr>
          <w:rFonts w:hint="eastAsia"/>
          <w:kern w:val="2"/>
          <w:sz w:val="21"/>
          <w:szCs w:val="24"/>
          <w:lang w:eastAsia="zh-CN"/>
        </w:rPr>
        <w:t>and</w:t>
      </w:r>
      <w:r>
        <w:rPr>
          <w:kern w:val="2"/>
          <w:position w:val="-16"/>
          <w:sz w:val="21"/>
          <w:szCs w:val="24"/>
          <w:lang w:eastAsia="zh-CN"/>
        </w:rPr>
        <w:object w:dxaOrig="440" w:dyaOrig="440" w14:anchorId="6EEF9F70">
          <v:shape id="_x0000_i1036" type="#_x0000_t75" style="width:21.65pt;height:21.65pt" o:ole="">
            <v:imagedata r:id="rId30" o:title=""/>
          </v:shape>
          <o:OLEObject Type="Embed" ProgID="Equation.DSMT4" ShapeID="_x0000_i1036" DrawAspect="Content" ObjectID="_1821534222" r:id="rId31"/>
        </w:object>
      </w:r>
      <w:r w:rsidRPr="006D5C0E">
        <w:rPr>
          <w:kern w:val="2"/>
          <w:sz w:val="21"/>
          <w:szCs w:val="24"/>
          <w:lang w:eastAsia="zh-CN"/>
        </w:rPr>
        <w:t>are the positive and negative sequence reactive currents at the energy storage grid connection point</w:t>
      </w:r>
      <w:r>
        <w:rPr>
          <w:rFonts w:hint="eastAsia"/>
          <w:kern w:val="2"/>
          <w:sz w:val="21"/>
          <w:szCs w:val="24"/>
          <w:lang w:eastAsia="zh-CN"/>
        </w:rPr>
        <w:t>；</w:t>
      </w:r>
      <w:r>
        <w:rPr>
          <w:rFonts w:ascii="宋体" w:hAnsi="宋体" w:hint="eastAsia"/>
          <w:kern w:val="2"/>
          <w:position w:val="-12"/>
          <w:sz w:val="21"/>
          <w:szCs w:val="24"/>
          <w:lang w:eastAsia="zh-CN"/>
        </w:rPr>
        <w:object w:dxaOrig="420" w:dyaOrig="370" w14:anchorId="79C490FB">
          <v:shape id="_x0000_i1037" type="#_x0000_t75" style="width:21.25pt;height:17.9pt" o:ole="">
            <v:imagedata r:id="rId32" o:title=""/>
          </v:shape>
          <o:OLEObject Type="Embed" ProgID="Equation.DSMT4" ShapeID="_x0000_i1037" DrawAspect="Content" ObjectID="_1821534223" r:id="rId33"/>
        </w:object>
      </w:r>
      <w:r w:rsidRPr="006D5C0E">
        <w:rPr>
          <w:kern w:val="2"/>
          <w:sz w:val="21"/>
          <w:szCs w:val="24"/>
          <w:lang w:eastAsia="zh-CN"/>
        </w:rPr>
        <w:t xml:space="preserve">and </w:t>
      </w:r>
      <w:r>
        <w:rPr>
          <w:rFonts w:ascii="宋体" w:hAnsi="宋体" w:hint="eastAsia"/>
          <w:kern w:val="2"/>
          <w:position w:val="-12"/>
          <w:sz w:val="21"/>
          <w:szCs w:val="24"/>
          <w:lang w:eastAsia="zh-CN"/>
        </w:rPr>
        <w:object w:dxaOrig="420" w:dyaOrig="370" w14:anchorId="04FAF2C9">
          <v:shape id="_x0000_i1038" type="#_x0000_t75" style="width:21.25pt;height:17.9pt" o:ole="">
            <v:imagedata r:id="rId34" o:title=""/>
          </v:shape>
          <o:OLEObject Type="Embed" ProgID="Equation.DSMT4" ShapeID="_x0000_i1038" DrawAspect="Content" ObjectID="_1821534224" r:id="rId35"/>
        </w:object>
      </w:r>
      <w:r w:rsidRPr="006D5C0E">
        <w:rPr>
          <w:kern w:val="2"/>
          <w:sz w:val="21"/>
          <w:szCs w:val="24"/>
          <w:lang w:eastAsia="zh-CN"/>
        </w:rPr>
        <w:t>are the positive and negative sequence dynamic reactive current coefficients, not less than 1, this paper takes 1.5</w:t>
      </w:r>
      <w:r>
        <w:rPr>
          <w:rFonts w:hint="eastAsia"/>
          <w:kern w:val="2"/>
          <w:sz w:val="21"/>
          <w:szCs w:val="24"/>
          <w:lang w:eastAsia="zh-CN"/>
        </w:rPr>
        <w:t>;</w:t>
      </w:r>
      <w:r>
        <w:rPr>
          <w:kern w:val="2"/>
          <w:sz w:val="21"/>
          <w:szCs w:val="24"/>
          <w:lang w:eastAsia="zh-CN"/>
        </w:rPr>
        <w:t xml:space="preserve"> </w:t>
      </w:r>
      <w:r w:rsidR="00773CBC" w:rsidRPr="00A70A15">
        <w:rPr>
          <w:rFonts w:hint="eastAsia"/>
          <w:position w:val="-14"/>
        </w:rPr>
        <w:object w:dxaOrig="720" w:dyaOrig="400" w14:anchorId="7E7B108F">
          <v:shape id="_x0000_i1039" type="#_x0000_t75" style="width:36.2pt;height:20pt" o:ole="">
            <v:imagedata r:id="rId36" o:title=""/>
          </v:shape>
          <o:OLEObject Type="Embed" ProgID="Equation.DSMT4" ShapeID="_x0000_i1039" DrawAspect="Content" ObjectID="_1821534225" r:id="rId37"/>
        </w:object>
      </w:r>
      <w:r w:rsidRPr="006D5C0E">
        <w:rPr>
          <w:kern w:val="2"/>
          <w:sz w:val="21"/>
          <w:szCs w:val="24"/>
          <w:lang w:eastAsia="zh-CN"/>
        </w:rPr>
        <w:t>and</w:t>
      </w:r>
      <w:r>
        <w:rPr>
          <w:kern w:val="2"/>
          <w:sz w:val="21"/>
          <w:szCs w:val="24"/>
          <w:lang w:eastAsia="zh-CN"/>
        </w:rPr>
        <w:t xml:space="preserve"> </w:t>
      </w:r>
      <w:r w:rsidR="00773CBC" w:rsidRPr="00A70A15">
        <w:rPr>
          <w:rFonts w:hint="eastAsia"/>
          <w:position w:val="-14"/>
        </w:rPr>
        <w:object w:dxaOrig="720" w:dyaOrig="400" w14:anchorId="547268DB">
          <v:shape id="_x0000_i1040" type="#_x0000_t75" style="width:36.2pt;height:20pt" o:ole="">
            <v:imagedata r:id="rId38" o:title=""/>
          </v:shape>
          <o:OLEObject Type="Embed" ProgID="Equation.DSMT4" ShapeID="_x0000_i1040" DrawAspect="Content" ObjectID="_1821534226" r:id="rId39"/>
        </w:object>
      </w:r>
      <w:r>
        <w:rPr>
          <w:rFonts w:ascii="宋体" w:hAnsi="宋体"/>
          <w:kern w:val="2"/>
          <w:sz w:val="21"/>
          <w:szCs w:val="24"/>
          <w:lang w:eastAsia="zh-CN"/>
        </w:rPr>
        <w:t xml:space="preserve"> </w:t>
      </w:r>
      <w:r w:rsidRPr="006D5C0E">
        <w:rPr>
          <w:rFonts w:hint="eastAsia"/>
          <w:kern w:val="2"/>
          <w:sz w:val="21"/>
          <w:szCs w:val="24"/>
          <w:lang w:eastAsia="zh-CN"/>
        </w:rPr>
        <w:t>are</w:t>
      </w:r>
      <w:r w:rsidRPr="006D5C0E">
        <w:rPr>
          <w:kern w:val="2"/>
          <w:sz w:val="21"/>
          <w:szCs w:val="24"/>
          <w:lang w:eastAsia="zh-CN"/>
        </w:rPr>
        <w:t xml:space="preserve"> the positive and negative sequence voltage per unit values at the grid connection points of the energy storage converters, respectively.</w:t>
      </w:r>
    </w:p>
    <w:p w14:paraId="57B9E591" w14:textId="77777777" w:rsidR="00A3213E" w:rsidRPr="004A3C53" w:rsidRDefault="00A3213E" w:rsidP="00A3213E">
      <w:pPr>
        <w:pStyle w:val="3"/>
        <w:numPr>
          <w:ilvl w:val="2"/>
          <w:numId w:val="14"/>
        </w:numPr>
        <w:jc w:val="both"/>
        <w:rPr>
          <w:rStyle w:val="20"/>
          <w:rFonts w:ascii="Times" w:hAnsi="Times" w:cs="Verdana"/>
          <w:i/>
          <w:color w:val="000000" w:themeColor="text1"/>
        </w:rPr>
      </w:pPr>
      <w:r w:rsidRPr="004A3C53">
        <w:rPr>
          <w:rStyle w:val="20"/>
          <w:i/>
          <w:color w:val="000000" w:themeColor="text1"/>
        </w:rPr>
        <w:t>Affected by charging and discharging state before failure</w:t>
      </w:r>
    </w:p>
    <w:p w14:paraId="11A8CF55" w14:textId="728C63F4" w:rsidR="00A3213E" w:rsidRDefault="00A3213E" w:rsidP="00A3213E">
      <w:pPr>
        <w:pStyle w:val="Text"/>
        <w:rPr>
          <w:color w:val="000000" w:themeColor="text1"/>
          <w:lang w:eastAsia="zh-CN"/>
        </w:rPr>
      </w:pPr>
      <w:r w:rsidRPr="00D02AA7">
        <w:rPr>
          <w:color w:val="000000" w:themeColor="text1"/>
          <w:lang w:eastAsia="zh-CN"/>
        </w:rPr>
        <w:t xml:space="preserve">In the current engineering practice, </w:t>
      </w:r>
      <w:r w:rsidR="00354285">
        <w:rPr>
          <w:rFonts w:hint="eastAsia"/>
          <w:color w:val="000000" w:themeColor="text1"/>
          <w:lang w:eastAsia="zh-CN"/>
        </w:rPr>
        <w:t>t</w:t>
      </w:r>
      <w:r w:rsidR="00354285" w:rsidRPr="00354285">
        <w:rPr>
          <w:color w:val="000000" w:themeColor="text1"/>
          <w:lang w:eastAsia="zh-CN"/>
        </w:rPr>
        <w:t>he converter control system will not change the charging and discharging state of the energy storage within the relay protection operation time</w:t>
      </w:r>
      <w:r w:rsidR="00354285">
        <w:rPr>
          <w:rFonts w:hint="eastAsia"/>
          <w:color w:val="000000" w:themeColor="text1"/>
          <w:lang w:eastAsia="zh-CN"/>
        </w:rPr>
        <w:t>.</w:t>
      </w:r>
    </w:p>
    <w:p w14:paraId="1426B9B0" w14:textId="1EEF2C8B" w:rsidR="00A3213E" w:rsidRDefault="00A3213E" w:rsidP="00A3213E">
      <w:pPr>
        <w:pStyle w:val="Text"/>
        <w:rPr>
          <w:noProof/>
          <w:szCs w:val="21"/>
        </w:rPr>
      </w:pPr>
      <w:r w:rsidRPr="00D02AA7">
        <w:rPr>
          <w:color w:val="000000" w:themeColor="text1"/>
          <w:lang w:eastAsia="zh-CN"/>
        </w:rPr>
        <w:t>Based on the above characteristics, the magnitude of the active component of the energy storage short-circuit current in this article is specified as formula</w:t>
      </w:r>
      <w:r>
        <w:rPr>
          <w:iCs/>
          <w:color w:val="000000" w:themeColor="text1"/>
          <w:lang w:eastAsia="zh-CN"/>
        </w:rPr>
        <w:fldChar w:fldCharType="begin"/>
      </w:r>
      <w:r>
        <w:rPr>
          <w:iCs/>
          <w:color w:val="000000" w:themeColor="text1"/>
          <w:lang w:eastAsia="zh-CN"/>
        </w:rPr>
        <w:instrText xml:space="preserve"> </w:instrText>
      </w:r>
      <w:r>
        <w:rPr>
          <w:rFonts w:hint="eastAsia"/>
          <w:iCs/>
          <w:color w:val="000000" w:themeColor="text1"/>
          <w:lang w:eastAsia="zh-CN"/>
        </w:rPr>
        <w:instrText>GOTOBUTTON ZEqnNum615254  \* MERGEFORMAT</w:instrText>
      </w:r>
      <w:r>
        <w:rPr>
          <w:iCs/>
          <w:color w:val="000000" w:themeColor="text1"/>
          <w:lang w:eastAsia="zh-CN"/>
        </w:rPr>
        <w:instrText xml:space="preserve"> </w:instrText>
      </w:r>
      <w:r>
        <w:rPr>
          <w:iCs/>
          <w:color w:val="000000" w:themeColor="text1"/>
          <w:lang w:eastAsia="zh-CN"/>
        </w:rPr>
        <w:fldChar w:fldCharType="begin"/>
      </w:r>
      <w:r>
        <w:rPr>
          <w:iCs/>
          <w:color w:val="000000" w:themeColor="text1"/>
          <w:lang w:eastAsia="zh-CN"/>
        </w:rPr>
        <w:instrText xml:space="preserve"> REF ZEqnNum615254 \* Charformat \! \* MERGEFORMAT </w:instrText>
      </w:r>
      <w:r>
        <w:rPr>
          <w:iCs/>
          <w:color w:val="000000" w:themeColor="text1"/>
          <w:lang w:eastAsia="zh-CN"/>
        </w:rPr>
        <w:fldChar w:fldCharType="separate"/>
      </w:r>
      <w:r w:rsidR="001520EB" w:rsidRPr="001520EB">
        <w:rPr>
          <w:iCs/>
          <w:color w:val="000000" w:themeColor="text1"/>
          <w:lang w:eastAsia="zh-CN"/>
        </w:rPr>
        <w:instrText>(4)</w:instrText>
      </w:r>
      <w:r>
        <w:rPr>
          <w:iCs/>
          <w:color w:val="000000" w:themeColor="text1"/>
          <w:lang w:eastAsia="zh-CN"/>
        </w:rPr>
        <w:fldChar w:fldCharType="end"/>
      </w:r>
      <w:r>
        <w:rPr>
          <w:iCs/>
          <w:color w:val="000000" w:themeColor="text1"/>
          <w:lang w:eastAsia="zh-CN"/>
        </w:rPr>
        <w:fldChar w:fldCharType="end"/>
      </w:r>
      <w:r>
        <w:rPr>
          <w:rFonts w:hint="eastAsia"/>
          <w:noProof/>
          <w:szCs w:val="21"/>
          <w:lang w:eastAsia="zh-CN"/>
        </w:rPr>
        <w:t>.</w:t>
      </w:r>
      <w:r>
        <w:rPr>
          <w:noProof/>
          <w:szCs w:val="21"/>
          <w:lang w:eastAsia="zh-CN"/>
        </w:rPr>
        <w:t xml:space="preserve"> </w:t>
      </w:r>
      <w:r w:rsidRPr="00D02AA7">
        <w:rPr>
          <w:noProof/>
          <w:szCs w:val="21"/>
        </w:rPr>
        <w:t>The direction of the active component of the charging and discharging state is shown in Figure 1.</w:t>
      </w:r>
    </w:p>
    <w:p w14:paraId="2CAE4531" w14:textId="42C4F1BC" w:rsidR="00A3213E" w:rsidRDefault="00A3213E" w:rsidP="00A3213E">
      <w:pPr>
        <w:pStyle w:val="MTDisplayEquation0"/>
      </w:pPr>
      <w:r>
        <w:tab/>
      </w:r>
      <w:r>
        <w:rPr>
          <w:position w:val="-4"/>
          <w:lang w:eastAsia="zh-CN"/>
        </w:rPr>
        <w:object w:dxaOrig="180" w:dyaOrig="280" w14:anchorId="20DF2F07">
          <v:shape id="_x0000_i1041" type="#_x0000_t75" style="width:9.15pt;height:14.55pt" o:ole="">
            <v:imagedata r:id="rId10" o:title=""/>
          </v:shape>
          <o:OLEObject Type="Embed" ProgID="Equation.DSMT4" ShapeID="_x0000_i1041" DrawAspect="Content" ObjectID="_1821534227" r:id="rId40"/>
        </w:object>
      </w:r>
      <w:r w:rsidR="005C0515">
        <w:rPr>
          <w:rFonts w:ascii="宋体" w:hAnsi="宋体" w:hint="eastAsia"/>
          <w:position w:val="-52"/>
          <w:szCs w:val="21"/>
          <w:lang w:eastAsia="zh-CN"/>
        </w:rPr>
        <w:object w:dxaOrig="3660" w:dyaOrig="1160" w14:anchorId="2D1BD44B">
          <v:shape id="_x0000_i1042" type="#_x0000_t75" style="width:183.1pt;height:58.25pt" o:ole="">
            <v:imagedata r:id="rId41" o:title=""/>
          </v:shape>
          <o:OLEObject Type="Embed" ProgID="Equation.DSMT4" ShapeID="_x0000_i1042" DrawAspect="Content" ObjectID="_1821534228" r:id="rId42"/>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8" w:name="ZEqnNum615254"/>
      <w:r>
        <w:instrText>(</w:instrText>
      </w:r>
      <w:fldSimple w:instr=" SEQ MTEqn \c \* Arabic \* MERGEFORMAT ">
        <w:r w:rsidR="001520EB">
          <w:rPr>
            <w:noProof/>
          </w:rPr>
          <w:instrText>4</w:instrText>
        </w:r>
      </w:fldSimple>
      <w:r>
        <w:instrText>)</w:instrText>
      </w:r>
      <w:bookmarkEnd w:id="8"/>
      <w:r>
        <w:fldChar w:fldCharType="end"/>
      </w:r>
    </w:p>
    <w:p w14:paraId="34A141BE" w14:textId="12038AA5" w:rsidR="00A3213E" w:rsidRDefault="00A3213E" w:rsidP="00A3213E">
      <w:pPr>
        <w:pStyle w:val="Text"/>
        <w:rPr>
          <w:color w:val="000000" w:themeColor="text1"/>
          <w:lang w:eastAsia="zh-CN"/>
        </w:rPr>
      </w:pPr>
      <w:r>
        <w:rPr>
          <w:color w:val="000000" w:themeColor="text1"/>
          <w:lang w:eastAsia="zh-CN"/>
        </w:rPr>
        <w:t>In</w:t>
      </w:r>
      <w:r w:rsidRPr="00D02AA7">
        <w:rPr>
          <w:color w:val="000000" w:themeColor="text1"/>
          <w:lang w:eastAsia="zh-CN"/>
        </w:rPr>
        <w:t xml:space="preserve"> (4), </w:t>
      </w:r>
      <w:r w:rsidR="005C0515" w:rsidRPr="006635F5">
        <w:rPr>
          <w:position w:val="-14"/>
        </w:rPr>
        <w:object w:dxaOrig="440" w:dyaOrig="380" w14:anchorId="14D68659">
          <v:shape id="_x0000_i1043" type="#_x0000_t75" style="width:21.65pt;height:19.15pt" o:ole="">
            <v:imagedata r:id="rId43" o:title=""/>
          </v:shape>
          <o:OLEObject Type="Embed" ProgID="Equation.DSMT4" ShapeID="_x0000_i1043" DrawAspect="Content" ObjectID="_1821534229" r:id="rId44"/>
        </w:object>
      </w:r>
      <w:r w:rsidR="005C0515">
        <w:t xml:space="preserve"> </w:t>
      </w:r>
      <w:r w:rsidRPr="00D02AA7">
        <w:rPr>
          <w:color w:val="000000" w:themeColor="text1"/>
          <w:lang w:eastAsia="zh-CN"/>
        </w:rPr>
        <w:t>is the active current before the fault.</w:t>
      </w:r>
    </w:p>
    <w:p w14:paraId="2963E0CE" w14:textId="13D34FAC" w:rsidR="00A3213E" w:rsidRDefault="00A3213E" w:rsidP="00A3213E">
      <w:pPr>
        <w:pStyle w:val="Text"/>
        <w:rPr>
          <w:iCs/>
          <w:color w:val="000000" w:themeColor="text1"/>
          <w:lang w:eastAsia="zh-CN"/>
        </w:rPr>
      </w:pPr>
      <w:r w:rsidRPr="00D02AA7">
        <w:rPr>
          <w:color w:val="000000" w:themeColor="text1"/>
          <w:lang w:eastAsia="zh-CN"/>
        </w:rPr>
        <w:t>In case of asymmetrical fault,</w:t>
      </w:r>
      <w:r>
        <w:rPr>
          <w:color w:val="000000" w:themeColor="text1"/>
          <w:lang w:eastAsia="zh-CN"/>
        </w:rPr>
        <w:t xml:space="preserve"> </w:t>
      </w:r>
      <w:r w:rsidRPr="00D02AA7">
        <w:rPr>
          <w:color w:val="000000" w:themeColor="text1"/>
          <w:lang w:eastAsia="zh-CN"/>
        </w:rPr>
        <w:t>the control target for negative sequence active current is 0, and the magnitude of positive sequence active current is the value</w:t>
      </w:r>
      <w:r>
        <w:rPr>
          <w:color w:val="000000" w:themeColor="text1"/>
          <w:lang w:eastAsia="zh-CN"/>
        </w:rPr>
        <w:t xml:space="preserve"> </w:t>
      </w:r>
      <w:r>
        <w:rPr>
          <w:kern w:val="2"/>
          <w:position w:val="-14"/>
          <w:sz w:val="21"/>
          <w:szCs w:val="24"/>
          <w:lang w:eastAsia="zh-CN"/>
        </w:rPr>
        <w:object w:dxaOrig="360" w:dyaOrig="400" w14:anchorId="27DFF4F1">
          <v:shape id="_x0000_i1044" type="#_x0000_t75" style="width:17.9pt;height:20.8pt" o:ole="">
            <v:imagedata r:id="rId45" o:title=""/>
          </v:shape>
          <o:OLEObject Type="Embed" ProgID="Equation.DSMT4" ShapeID="_x0000_i1044" DrawAspect="Content" ObjectID="_1821534230" r:id="rId46"/>
        </w:object>
      </w:r>
      <w:r w:rsidRPr="00D02AA7">
        <w:rPr>
          <w:color w:val="000000" w:themeColor="text1"/>
          <w:lang w:eastAsia="zh-CN"/>
        </w:rPr>
        <w:t xml:space="preserve"> shown in </w:t>
      </w:r>
      <w:r>
        <w:rPr>
          <w:iCs/>
          <w:color w:val="000000" w:themeColor="text1"/>
          <w:lang w:eastAsia="zh-CN"/>
        </w:rPr>
        <w:fldChar w:fldCharType="begin"/>
      </w:r>
      <w:r>
        <w:rPr>
          <w:iCs/>
          <w:color w:val="000000" w:themeColor="text1"/>
          <w:lang w:eastAsia="zh-CN"/>
        </w:rPr>
        <w:instrText xml:space="preserve"> </w:instrText>
      </w:r>
      <w:r>
        <w:rPr>
          <w:rFonts w:hint="eastAsia"/>
          <w:iCs/>
          <w:color w:val="000000" w:themeColor="text1"/>
          <w:lang w:eastAsia="zh-CN"/>
        </w:rPr>
        <w:instrText>GOTOBUTTON ZEqnNum615254  \* MERGEFORMAT</w:instrText>
      </w:r>
      <w:r>
        <w:rPr>
          <w:iCs/>
          <w:color w:val="000000" w:themeColor="text1"/>
          <w:lang w:eastAsia="zh-CN"/>
        </w:rPr>
        <w:instrText xml:space="preserve"> </w:instrText>
      </w:r>
      <w:r>
        <w:rPr>
          <w:iCs/>
          <w:color w:val="000000" w:themeColor="text1"/>
          <w:lang w:eastAsia="zh-CN"/>
        </w:rPr>
        <w:fldChar w:fldCharType="begin"/>
      </w:r>
      <w:r>
        <w:rPr>
          <w:iCs/>
          <w:color w:val="000000" w:themeColor="text1"/>
          <w:lang w:eastAsia="zh-CN"/>
        </w:rPr>
        <w:instrText xml:space="preserve"> REF ZEqnNum615254 \* Charformat \! \* MERGEFORMAT </w:instrText>
      </w:r>
      <w:r>
        <w:rPr>
          <w:iCs/>
          <w:color w:val="000000" w:themeColor="text1"/>
          <w:lang w:eastAsia="zh-CN"/>
        </w:rPr>
        <w:fldChar w:fldCharType="separate"/>
      </w:r>
      <w:r w:rsidR="001520EB" w:rsidRPr="001520EB">
        <w:rPr>
          <w:iCs/>
          <w:color w:val="000000" w:themeColor="text1"/>
          <w:lang w:eastAsia="zh-CN"/>
        </w:rPr>
        <w:instrText>(4)</w:instrText>
      </w:r>
      <w:r>
        <w:rPr>
          <w:iCs/>
          <w:color w:val="000000" w:themeColor="text1"/>
          <w:lang w:eastAsia="zh-CN"/>
        </w:rPr>
        <w:fldChar w:fldCharType="end"/>
      </w:r>
      <w:r>
        <w:rPr>
          <w:iCs/>
          <w:color w:val="000000" w:themeColor="text1"/>
          <w:lang w:eastAsia="zh-CN"/>
        </w:rPr>
        <w:fldChar w:fldCharType="end"/>
      </w:r>
      <w:r>
        <w:rPr>
          <w:iCs/>
          <w:color w:val="000000" w:themeColor="text1"/>
          <w:lang w:eastAsia="zh-CN"/>
        </w:rPr>
        <w:t>.</w:t>
      </w:r>
    </w:p>
    <w:p w14:paraId="77B3FCF3" w14:textId="41953802" w:rsidR="00A3213E" w:rsidRDefault="00773CBC" w:rsidP="00A3213E">
      <w:pPr>
        <w:pStyle w:val="Text"/>
        <w:ind w:firstLine="0"/>
        <w:jc w:val="center"/>
        <w:rPr>
          <w:kern w:val="2"/>
          <w:sz w:val="21"/>
          <w:szCs w:val="24"/>
          <w:lang w:eastAsia="zh-CN"/>
        </w:rPr>
      </w:pPr>
      <w:r>
        <w:rPr>
          <w:rFonts w:hint="eastAsia"/>
        </w:rPr>
        <w:object w:dxaOrig="4343" w:dyaOrig="2250" w14:anchorId="0404A75C">
          <v:shape id="_x0000_i1045" type="#_x0000_t75" style="width:217.25pt;height:112.8pt" o:ole="">
            <v:imagedata r:id="rId47" o:title=""/>
          </v:shape>
          <o:OLEObject Type="Embed" ProgID="Visio.Drawing.15" ShapeID="_x0000_i1045" DrawAspect="Content" ObjectID="_1821534231" r:id="rId48"/>
        </w:object>
      </w:r>
    </w:p>
    <w:p w14:paraId="4EFBE65F" w14:textId="2D0613CB" w:rsidR="00A3213E" w:rsidRPr="00A3213E" w:rsidRDefault="00A3213E" w:rsidP="00A3213E">
      <w:pPr>
        <w:pStyle w:val="a4"/>
        <w:ind w:firstLine="0"/>
        <w:jc w:val="left"/>
        <w:rPr>
          <w:sz w:val="20"/>
          <w:szCs w:val="20"/>
        </w:rPr>
      </w:pPr>
      <w:r w:rsidRPr="00A3213E">
        <w:rPr>
          <w:b/>
          <w:sz w:val="20"/>
          <w:szCs w:val="20"/>
        </w:rPr>
        <w:t>Fig. 1.</w:t>
      </w:r>
      <w:r w:rsidRPr="00A3213E">
        <w:rPr>
          <w:sz w:val="20"/>
          <w:szCs w:val="20"/>
        </w:rPr>
        <w:t xml:space="preserve"> Characteristics of short-circuit current of energy storage</w:t>
      </w:r>
    </w:p>
    <w:p w14:paraId="0E43F3F5" w14:textId="3BD8392F" w:rsidR="00A3213E" w:rsidRDefault="00773CBC" w:rsidP="00A3213E">
      <w:pPr>
        <w:pStyle w:val="Text"/>
        <w:rPr>
          <w:iCs/>
          <w:color w:val="000000" w:themeColor="text1"/>
          <w:lang w:eastAsia="zh-CN"/>
        </w:rPr>
      </w:pPr>
      <w:r w:rsidRPr="00773CBC">
        <w:rPr>
          <w:rFonts w:eastAsia="Times"/>
          <w:color w:val="000000" w:themeColor="text1"/>
        </w:rPr>
        <w:t>Figure 1 shows the different relationship under charging and discharging conditions between short-circuit current of energy storage and voltage of the grid connection point.</w:t>
      </w:r>
      <w:r w:rsidRPr="00773CBC">
        <w:rPr>
          <w:color w:val="000000" w:themeColor="text1"/>
        </w:rPr>
        <w:t xml:space="preserve"> </w:t>
      </w:r>
      <w:bookmarkStart w:id="9" w:name="OLE_LINK4"/>
      <w:r w:rsidRPr="00773CBC">
        <w:rPr>
          <w:color w:val="000000" w:themeColor="text1"/>
          <w:position w:val="-14"/>
        </w:rPr>
        <w:object w:dxaOrig="600" w:dyaOrig="400" w14:anchorId="3903A79F">
          <v:shape id="_x0000_i1046" type="#_x0000_t75" style="width:31.2pt;height:20.4pt" o:ole="">
            <v:imagedata r:id="rId49" o:title=""/>
          </v:shape>
          <o:OLEObject Type="Embed" ProgID="Equation.DSMT4" ShapeID="_x0000_i1046" DrawAspect="Content" ObjectID="_1821534232" r:id="rId50"/>
        </w:object>
      </w:r>
      <w:bookmarkEnd w:id="9"/>
      <w:r w:rsidRPr="00773CBC">
        <w:rPr>
          <w:rFonts w:eastAsia="Times"/>
          <w:color w:val="000000" w:themeColor="text1"/>
        </w:rPr>
        <w:t xml:space="preserve"> and </w:t>
      </w:r>
      <w:bookmarkStart w:id="10" w:name="OLE_LINK5"/>
      <w:r w:rsidRPr="00773CBC">
        <w:rPr>
          <w:color w:val="000000" w:themeColor="text1"/>
          <w:position w:val="-14"/>
        </w:rPr>
        <w:object w:dxaOrig="580" w:dyaOrig="400" w14:anchorId="5C425F91">
          <v:shape id="_x0000_i1047" type="#_x0000_t75" style="width:28.7pt;height:20.4pt" o:ole="">
            <v:imagedata r:id="rId51" o:title=""/>
          </v:shape>
          <o:OLEObject Type="Embed" ProgID="Equation.DSMT4" ShapeID="_x0000_i1047" DrawAspect="Content" ObjectID="_1821534233" r:id="rId52"/>
        </w:object>
      </w:r>
      <w:bookmarkEnd w:id="10"/>
      <w:r w:rsidRPr="00773CBC">
        <w:rPr>
          <w:rFonts w:eastAsia="Times"/>
          <w:color w:val="000000" w:themeColor="text1"/>
        </w:rPr>
        <w:t xml:space="preserve"> are the positive-sequence active components of energy storage short-circuit current under charging and discharging conditions, respectively. The directions of </w:t>
      </w:r>
      <w:r w:rsidRPr="00773CBC">
        <w:rPr>
          <w:color w:val="000000" w:themeColor="text1"/>
          <w:position w:val="-14"/>
        </w:rPr>
        <w:object w:dxaOrig="600" w:dyaOrig="400" w14:anchorId="79593196">
          <v:shape id="_x0000_i1048" type="#_x0000_t75" style="width:31.2pt;height:20.4pt" o:ole="">
            <v:imagedata r:id="rId49" o:title=""/>
          </v:shape>
          <o:OLEObject Type="Embed" ProgID="Equation.DSMT4" ShapeID="_x0000_i1048" DrawAspect="Content" ObjectID="_1821534234" r:id="rId53"/>
        </w:object>
      </w:r>
      <w:r w:rsidRPr="00773CBC">
        <w:rPr>
          <w:rFonts w:eastAsia="Times"/>
          <w:color w:val="000000" w:themeColor="text1"/>
        </w:rPr>
        <w:t xml:space="preserve"> and </w:t>
      </w:r>
      <w:r w:rsidRPr="00773CBC">
        <w:rPr>
          <w:color w:val="000000" w:themeColor="text1"/>
          <w:position w:val="-14"/>
        </w:rPr>
        <w:object w:dxaOrig="580" w:dyaOrig="400" w14:anchorId="6DD0479E">
          <v:shape id="_x0000_i1049" type="#_x0000_t75" style="width:28.7pt;height:20.4pt" o:ole="">
            <v:imagedata r:id="rId51" o:title=""/>
          </v:shape>
          <o:OLEObject Type="Embed" ProgID="Equation.DSMT4" ShapeID="_x0000_i1049" DrawAspect="Content" ObjectID="_1821534235" r:id="rId54"/>
        </w:object>
      </w:r>
      <w:r w:rsidRPr="00773CBC">
        <w:rPr>
          <w:rFonts w:eastAsia="Times"/>
          <w:color w:val="000000" w:themeColor="text1"/>
        </w:rPr>
        <w:t xml:space="preserve"> are opposite during charging and discharging states, resulting in a significant phase difference between phase currents </w:t>
      </w:r>
      <w:bookmarkStart w:id="11" w:name="OLE_LINK6"/>
      <w:r w:rsidRPr="00773CBC">
        <w:rPr>
          <w:color w:val="000000" w:themeColor="text1"/>
          <w:position w:val="-14"/>
        </w:rPr>
        <w:object w:dxaOrig="859" w:dyaOrig="400" w14:anchorId="6A58699D">
          <v:shape id="_x0000_i1050" type="#_x0000_t75" style="width:44.95pt;height:20.4pt" o:ole="">
            <v:imagedata r:id="rId55" o:title=""/>
          </v:shape>
          <o:OLEObject Type="Embed" ProgID="Equation.DSMT4" ShapeID="_x0000_i1050" DrawAspect="Content" ObjectID="_1821534236" r:id="rId56"/>
        </w:object>
      </w:r>
      <w:bookmarkEnd w:id="11"/>
      <w:r w:rsidRPr="00773CBC">
        <w:rPr>
          <w:rFonts w:eastAsia="Times"/>
          <w:color w:val="000000" w:themeColor="text1"/>
        </w:rPr>
        <w:t xml:space="preserve"> and </w:t>
      </w:r>
      <w:bookmarkStart w:id="12" w:name="OLE_LINK7"/>
      <w:r w:rsidRPr="00773CBC">
        <w:rPr>
          <w:color w:val="000000" w:themeColor="text1"/>
          <w:position w:val="-14"/>
        </w:rPr>
        <w:object w:dxaOrig="840" w:dyaOrig="400" w14:anchorId="5CD8978E">
          <v:shape id="_x0000_i1051" type="#_x0000_t75" style="width:42.05pt;height:20.4pt" o:ole="">
            <v:imagedata r:id="rId57" o:title=""/>
          </v:shape>
          <o:OLEObject Type="Embed" ProgID="Equation.DSMT4" ShapeID="_x0000_i1051" DrawAspect="Content" ObjectID="_1821534237" r:id="rId58"/>
        </w:object>
      </w:r>
      <w:bookmarkEnd w:id="12"/>
      <w:r>
        <w:rPr>
          <w:rFonts w:eastAsia="宋体" w:hint="eastAsia"/>
          <w:color w:val="5B9BD5" w:themeColor="accent1"/>
          <w:lang w:eastAsia="zh-CN"/>
        </w:rPr>
        <w:t>.</w:t>
      </w:r>
    </w:p>
    <w:p w14:paraId="5FF2C868" w14:textId="77777777" w:rsidR="00A3213E" w:rsidRPr="00DC0FAC" w:rsidRDefault="00A3213E" w:rsidP="00A3213E">
      <w:pPr>
        <w:pStyle w:val="2"/>
        <w:numPr>
          <w:ilvl w:val="1"/>
          <w:numId w:val="14"/>
        </w:numPr>
        <w:rPr>
          <w:color w:val="000000" w:themeColor="text1"/>
        </w:rPr>
      </w:pPr>
      <w:r w:rsidRPr="00B4220A">
        <w:rPr>
          <w:color w:val="000000" w:themeColor="text1"/>
        </w:rPr>
        <w:t>Performance analysis of</w:t>
      </w:r>
      <w:r>
        <w:rPr>
          <w:color w:val="000000" w:themeColor="text1"/>
        </w:rPr>
        <w:t xml:space="preserve"> the CDP</w:t>
      </w:r>
    </w:p>
    <w:p w14:paraId="7FFF25C7" w14:textId="1A347907" w:rsidR="00A3213E" w:rsidRDefault="00A3213E" w:rsidP="00A3213E">
      <w:pPr>
        <w:pStyle w:val="Text"/>
        <w:rPr>
          <w:color w:val="000000" w:themeColor="text1"/>
        </w:rPr>
      </w:pPr>
      <w:r w:rsidRPr="00FE44D0">
        <w:rPr>
          <w:color w:val="000000" w:themeColor="text1"/>
        </w:rPr>
        <w:t>The structure of the grid-connected system of the energy storage plant is shown in Fig</w:t>
      </w:r>
      <w:r w:rsidR="003F4025">
        <w:rPr>
          <w:color w:val="000000" w:themeColor="text1"/>
        </w:rPr>
        <w:t>ure</w:t>
      </w:r>
      <w:r w:rsidRPr="00FE44D0">
        <w:rPr>
          <w:color w:val="000000" w:themeColor="text1"/>
        </w:rPr>
        <w:t xml:space="preserve"> 2.</w:t>
      </w:r>
      <w:r w:rsidRPr="00FE44D0">
        <w:t xml:space="preserve"> </w:t>
      </w:r>
      <w:r w:rsidRPr="00FE44D0">
        <w:rPr>
          <w:color w:val="000000" w:themeColor="text1"/>
        </w:rPr>
        <w:t xml:space="preserve">The performance of the </w:t>
      </w:r>
      <w:r>
        <w:rPr>
          <w:color w:val="000000" w:themeColor="text1"/>
        </w:rPr>
        <w:t>CDP</w:t>
      </w:r>
      <w:r w:rsidRPr="00FE44D0">
        <w:rPr>
          <w:color w:val="000000" w:themeColor="text1"/>
        </w:rPr>
        <w:t xml:space="preserve"> is analyzed by taking the protection 3 and 4 corresponding to line QN as an example</w:t>
      </w:r>
      <w:r>
        <w:rPr>
          <w:color w:val="000000" w:themeColor="text1"/>
        </w:rPr>
        <w:t>.</w:t>
      </w:r>
      <w:r w:rsidRPr="00FE44D0">
        <w:rPr>
          <w:color w:val="000000" w:themeColor="text1"/>
        </w:rPr>
        <w:t xml:space="preserve"> </w:t>
      </w:r>
      <w:r>
        <w:rPr>
          <w:color w:val="000000" w:themeColor="text1"/>
        </w:rPr>
        <w:t xml:space="preserve">The </w:t>
      </w:r>
      <w:r w:rsidRPr="00FE44D0">
        <w:rPr>
          <w:color w:val="000000" w:themeColor="text1"/>
        </w:rPr>
        <w:t>criterion</w:t>
      </w:r>
      <w:r>
        <w:rPr>
          <w:color w:val="000000" w:themeColor="text1"/>
        </w:rPr>
        <w:t xml:space="preserve"> of the CDP</w:t>
      </w:r>
      <w:r w:rsidR="00F042E7" w:rsidRPr="00F042E7">
        <w:t xml:space="preserve"> </w:t>
      </w:r>
      <w:r w:rsidR="00F042E7" w:rsidRPr="00F042E7">
        <w:rPr>
          <w:color w:val="000000" w:themeColor="text1"/>
        </w:rPr>
        <w:t>in the form of percentage differential protection</w:t>
      </w:r>
      <w:r w:rsidRPr="00FE44D0">
        <w:rPr>
          <w:color w:val="000000" w:themeColor="text1"/>
        </w:rPr>
        <w:t xml:space="preserve"> is shown in</w:t>
      </w:r>
      <w:r w:rsidR="00114261">
        <w:rPr>
          <w:color w:val="000000" w:themeColor="text1"/>
        </w:rPr>
        <w:t xml:space="preserve"> </w:t>
      </w:r>
      <w:r w:rsidR="00114261">
        <w:rPr>
          <w:iCs/>
          <w:color w:val="000000" w:themeColor="text1"/>
        </w:rPr>
        <w:fldChar w:fldCharType="begin"/>
      </w:r>
      <w:r w:rsidR="00114261">
        <w:rPr>
          <w:iCs/>
          <w:color w:val="000000" w:themeColor="text1"/>
        </w:rPr>
        <w:instrText xml:space="preserve"> </w:instrText>
      </w:r>
      <w:r w:rsidR="00114261">
        <w:rPr>
          <w:rFonts w:hint="eastAsia"/>
          <w:iCs/>
          <w:color w:val="000000" w:themeColor="text1"/>
        </w:rPr>
        <w:instrText>GOTOBUTTON ZEqnNum631126  \* MERGEFORMAT</w:instrText>
      </w:r>
      <w:r w:rsidR="00114261">
        <w:rPr>
          <w:iCs/>
          <w:color w:val="000000" w:themeColor="text1"/>
        </w:rPr>
        <w:instrText xml:space="preserve"> </w:instrText>
      </w:r>
      <w:r w:rsidR="00114261">
        <w:rPr>
          <w:iCs/>
          <w:color w:val="000000" w:themeColor="text1"/>
        </w:rPr>
        <w:fldChar w:fldCharType="begin"/>
      </w:r>
      <w:r w:rsidR="00114261">
        <w:rPr>
          <w:iCs/>
          <w:color w:val="000000" w:themeColor="text1"/>
        </w:rPr>
        <w:instrText xml:space="preserve"> REF ZEqnNum631126 \* Charformat \! \* MERGEFORMAT </w:instrText>
      </w:r>
      <w:r w:rsidR="00114261">
        <w:rPr>
          <w:iCs/>
          <w:color w:val="000000" w:themeColor="text1"/>
        </w:rPr>
        <w:fldChar w:fldCharType="separate"/>
      </w:r>
      <w:r w:rsidR="001520EB" w:rsidRPr="001520EB">
        <w:rPr>
          <w:iCs/>
          <w:color w:val="000000" w:themeColor="text1"/>
        </w:rPr>
        <w:instrText>(5)</w:instrText>
      </w:r>
      <w:r w:rsidR="00114261">
        <w:rPr>
          <w:iCs/>
          <w:color w:val="000000" w:themeColor="text1"/>
        </w:rPr>
        <w:fldChar w:fldCharType="end"/>
      </w:r>
      <w:r w:rsidR="00114261">
        <w:rPr>
          <w:iCs/>
          <w:color w:val="000000" w:themeColor="text1"/>
        </w:rPr>
        <w:fldChar w:fldCharType="end"/>
      </w:r>
      <w:r w:rsidRPr="00FE44D0">
        <w:rPr>
          <w:color w:val="000000" w:themeColor="text1"/>
        </w:rPr>
        <w:t>.</w:t>
      </w:r>
    </w:p>
    <w:p w14:paraId="7A5947FD" w14:textId="77777777" w:rsidR="00A3213E" w:rsidRDefault="00A3213E" w:rsidP="00A3213E">
      <w:pPr>
        <w:pStyle w:val="Text"/>
        <w:ind w:firstLine="0"/>
        <w:rPr>
          <w:color w:val="000000" w:themeColor="text1"/>
          <w:lang w:val="x-none" w:eastAsia="zh-CN"/>
        </w:rPr>
      </w:pPr>
      <w:r>
        <w:rPr>
          <w:noProof/>
        </w:rPr>
        <w:drawing>
          <wp:inline distT="0" distB="0" distL="0" distR="0" wp14:anchorId="2779DC16" wp14:editId="08FCF669">
            <wp:extent cx="3200400" cy="6165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200400" cy="616585"/>
                    </a:xfrm>
                    <a:prstGeom prst="rect">
                      <a:avLst/>
                    </a:prstGeom>
                    <a:noFill/>
                    <a:ln>
                      <a:noFill/>
                    </a:ln>
                  </pic:spPr>
                </pic:pic>
              </a:graphicData>
            </a:graphic>
          </wp:inline>
        </w:drawing>
      </w:r>
    </w:p>
    <w:p w14:paraId="17725EE4" w14:textId="35F23490" w:rsidR="004A3C53" w:rsidRPr="00A3213E" w:rsidRDefault="004A3C53" w:rsidP="004A3C53">
      <w:pPr>
        <w:pStyle w:val="a4"/>
        <w:ind w:firstLine="0"/>
        <w:jc w:val="left"/>
        <w:rPr>
          <w:sz w:val="20"/>
          <w:szCs w:val="20"/>
        </w:rPr>
      </w:pPr>
      <w:bookmarkStart w:id="13" w:name="_Hlk188457171"/>
      <w:r w:rsidRPr="00A3213E">
        <w:rPr>
          <w:b/>
          <w:sz w:val="20"/>
          <w:szCs w:val="20"/>
        </w:rPr>
        <w:t xml:space="preserve">Fig. </w:t>
      </w:r>
      <w:r>
        <w:rPr>
          <w:b/>
          <w:sz w:val="20"/>
          <w:szCs w:val="20"/>
        </w:rPr>
        <w:t>2</w:t>
      </w:r>
      <w:r w:rsidRPr="00A3213E">
        <w:rPr>
          <w:b/>
          <w:sz w:val="20"/>
          <w:szCs w:val="20"/>
        </w:rPr>
        <w:t>.</w:t>
      </w:r>
      <w:r w:rsidRPr="00A3213E">
        <w:rPr>
          <w:sz w:val="20"/>
          <w:szCs w:val="20"/>
        </w:rPr>
        <w:t xml:space="preserve"> </w:t>
      </w:r>
      <w:r w:rsidRPr="004A3C53">
        <w:rPr>
          <w:sz w:val="20"/>
          <w:szCs w:val="20"/>
        </w:rPr>
        <w:t>Grid-connected system structure of energy storage plant</w:t>
      </w:r>
    </w:p>
    <w:bookmarkEnd w:id="13"/>
    <w:p w14:paraId="7C03FFF9" w14:textId="047D7950" w:rsidR="00A3213E" w:rsidRDefault="00A3213E" w:rsidP="00A3213E">
      <w:pPr>
        <w:pStyle w:val="MTDisplayEquation0"/>
      </w:pPr>
      <w:r>
        <w:tab/>
      </w:r>
      <w:r>
        <w:rPr>
          <w:position w:val="-28"/>
          <w:lang w:eastAsia="zh-CN"/>
        </w:rPr>
        <w:object w:dxaOrig="1840" w:dyaOrig="680" w14:anchorId="776F55AB">
          <v:shape id="_x0000_i1052" type="#_x0000_t75" style="width:92.4pt;height:34.55pt" o:ole="">
            <v:imagedata r:id="rId60" o:title=""/>
          </v:shape>
          <o:OLEObject Type="Embed" ProgID="Equation.DSMT4" ShapeID="_x0000_i1052" DrawAspect="Content" ObjectID="_1821534238" r:id="rId61"/>
        </w:object>
      </w:r>
      <w:r>
        <w:rPr>
          <w:position w:val="-4"/>
          <w:lang w:eastAsia="zh-CN"/>
        </w:rPr>
        <w:object w:dxaOrig="180" w:dyaOrig="280" w14:anchorId="05366A53">
          <v:shape id="_x0000_i1053" type="#_x0000_t75" style="width:9.15pt;height:14.55pt" o:ole="">
            <v:imagedata r:id="rId10" o:title=""/>
          </v:shape>
          <o:OLEObject Type="Embed" ProgID="Equation.DSMT4" ShapeID="_x0000_i1053" DrawAspect="Content" ObjectID="_1821534239" r:id="rId62"/>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4" w:name="ZEqnNum631126"/>
      <w:r>
        <w:instrText>(</w:instrText>
      </w:r>
      <w:fldSimple w:instr=" SEQ MTEqn \c \* Arabic \* MERGEFORMAT ">
        <w:r w:rsidR="001520EB">
          <w:rPr>
            <w:noProof/>
          </w:rPr>
          <w:instrText>5</w:instrText>
        </w:r>
      </w:fldSimple>
      <w:r>
        <w:instrText>)</w:instrText>
      </w:r>
      <w:bookmarkEnd w:id="14"/>
      <w:r>
        <w:fldChar w:fldCharType="end"/>
      </w:r>
    </w:p>
    <w:p w14:paraId="684FD17D" w14:textId="592489F7" w:rsidR="00114261" w:rsidRDefault="00A3213E" w:rsidP="002F41FD">
      <w:pPr>
        <w:pStyle w:val="Text"/>
      </w:pPr>
      <w:r w:rsidRPr="00FE3A10">
        <w:rPr>
          <w:color w:val="000000" w:themeColor="text1"/>
          <w:lang w:eastAsia="zh-CN"/>
        </w:rPr>
        <w:t xml:space="preserve">Where, </w:t>
      </w:r>
      <w:r>
        <w:rPr>
          <w:kern w:val="2"/>
          <w:position w:val="-12"/>
          <w:sz w:val="21"/>
          <w:szCs w:val="24"/>
          <w:lang w:eastAsia="zh-CN"/>
        </w:rPr>
        <w:object w:dxaOrig="260" w:dyaOrig="500" w14:anchorId="1399A688">
          <v:shape id="_x0000_i1054" type="#_x0000_t75" style="width:12.9pt;height:24.55pt" o:ole="">
            <v:imagedata r:id="rId63" o:title=""/>
          </v:shape>
          <o:OLEObject Type="Embed" ProgID="Equation.DSMT4" ShapeID="_x0000_i1054" DrawAspect="Content" ObjectID="_1821534240" r:id="rId64"/>
        </w:object>
      </w:r>
      <w:r w:rsidRPr="00FE3A10">
        <w:rPr>
          <w:color w:val="000000" w:themeColor="text1"/>
          <w:lang w:eastAsia="zh-CN"/>
        </w:rPr>
        <w:t xml:space="preserve"> and </w:t>
      </w:r>
      <w:r>
        <w:rPr>
          <w:kern w:val="2"/>
          <w:position w:val="-12"/>
          <w:sz w:val="21"/>
          <w:szCs w:val="24"/>
          <w:lang w:eastAsia="zh-CN"/>
        </w:rPr>
        <w:object w:dxaOrig="280" w:dyaOrig="500" w14:anchorId="0896619D">
          <v:shape id="_x0000_i1055" type="#_x0000_t75" style="width:14.55pt;height:24.55pt" o:ole="">
            <v:imagedata r:id="rId65" o:title=""/>
          </v:shape>
          <o:OLEObject Type="Embed" ProgID="Equation.DSMT4" ShapeID="_x0000_i1055" DrawAspect="Content" ObjectID="_1821534241" r:id="rId66"/>
        </w:object>
      </w:r>
      <w:r w:rsidRPr="00FE3A10">
        <w:t xml:space="preserve"> </w:t>
      </w:r>
      <w:r w:rsidRPr="00FE3A10">
        <w:rPr>
          <w:kern w:val="2"/>
          <w:sz w:val="21"/>
          <w:szCs w:val="24"/>
          <w:lang w:eastAsia="zh-CN"/>
        </w:rPr>
        <w:t>are the phase currents</w:t>
      </w:r>
      <w:r w:rsidRPr="00FE3A10">
        <w:rPr>
          <w:color w:val="000000" w:themeColor="text1"/>
          <w:lang w:eastAsia="zh-CN"/>
        </w:rPr>
        <w:t xml:space="preserve"> </w:t>
      </w:r>
      <w:r>
        <w:rPr>
          <w:color w:val="000000" w:themeColor="text1"/>
          <w:lang w:eastAsia="zh-CN"/>
        </w:rPr>
        <w:t>of</w:t>
      </w:r>
      <w:r w:rsidRPr="00FE3A10">
        <w:rPr>
          <w:color w:val="000000" w:themeColor="text1"/>
          <w:lang w:eastAsia="zh-CN"/>
        </w:rPr>
        <w:t xml:space="preserve"> the protection 3 and 4</w:t>
      </w:r>
      <w:r>
        <w:rPr>
          <w:color w:val="000000" w:themeColor="text1"/>
          <w:lang w:eastAsia="zh-CN"/>
        </w:rPr>
        <w:t>, and</w:t>
      </w:r>
      <w:r w:rsidRPr="00FE3A10">
        <w:rPr>
          <w:color w:val="000000" w:themeColor="text1"/>
          <w:lang w:eastAsia="zh-CN"/>
        </w:rPr>
        <w:t xml:space="preserve"> </w:t>
      </w:r>
      <w:r>
        <w:rPr>
          <w:color w:val="000000" w:themeColor="text1"/>
          <w:lang w:eastAsia="zh-CN"/>
        </w:rPr>
        <w:t>t</w:t>
      </w:r>
      <w:r w:rsidRPr="00FE3A10">
        <w:rPr>
          <w:color w:val="000000" w:themeColor="text1"/>
          <w:lang w:eastAsia="zh-CN"/>
        </w:rPr>
        <w:t>he positive direction is the bus pointing to the line;</w:t>
      </w:r>
      <w:r w:rsidRPr="00FE3A10">
        <w:t xml:space="preserve"> </w:t>
      </w:r>
      <w:r>
        <w:rPr>
          <w:kern w:val="2"/>
          <w:position w:val="-12"/>
          <w:sz w:val="21"/>
          <w:szCs w:val="24"/>
          <w:lang w:eastAsia="zh-CN"/>
        </w:rPr>
        <w:object w:dxaOrig="260" w:dyaOrig="360" w14:anchorId="0C2B6BFA">
          <v:shape id="_x0000_i1056" type="#_x0000_t75" style="width:12.9pt;height:17.9pt" o:ole="">
            <v:imagedata r:id="rId67" o:title=""/>
          </v:shape>
          <o:OLEObject Type="Embed" ProgID="Equation.DSMT4" ShapeID="_x0000_i1056" DrawAspect="Content" ObjectID="_1821534242" r:id="rId68"/>
        </w:object>
      </w:r>
      <w:r w:rsidRPr="00FE3A10">
        <w:rPr>
          <w:color w:val="000000" w:themeColor="text1"/>
          <w:lang w:eastAsia="zh-CN"/>
        </w:rPr>
        <w:t xml:space="preserve">is the </w:t>
      </w:r>
      <w:r w:rsidR="00E66A0F">
        <w:t>slope</w:t>
      </w:r>
      <w:r w:rsidRPr="00FE3A10">
        <w:rPr>
          <w:color w:val="000000" w:themeColor="text1"/>
          <w:lang w:eastAsia="zh-CN"/>
        </w:rPr>
        <w:t>, which varies for different line protection devices, usually ranging from 0.6 to 0.8.</w:t>
      </w:r>
      <w:r w:rsidR="00F042E7">
        <w:rPr>
          <w:color w:val="000000" w:themeColor="text1"/>
        </w:rPr>
        <w:t xml:space="preserve"> </w:t>
      </w:r>
      <w:r w:rsidR="00E66A0F">
        <w:rPr>
          <w:color w:val="000000" w:themeColor="text1"/>
        </w:rPr>
        <w:t>T</w:t>
      </w:r>
      <w:r w:rsidR="00F042E7" w:rsidRPr="00F042E7">
        <w:rPr>
          <w:color w:val="000000" w:themeColor="text1"/>
        </w:rPr>
        <w:t xml:space="preserve">he absolute value of the sum of </w:t>
      </w:r>
      <w:r w:rsidR="00F042E7">
        <w:rPr>
          <w:kern w:val="2"/>
          <w:position w:val="-12"/>
          <w:sz w:val="21"/>
          <w:szCs w:val="24"/>
          <w:lang w:eastAsia="zh-CN"/>
        </w:rPr>
        <w:object w:dxaOrig="260" w:dyaOrig="500" w14:anchorId="0F3EC68B">
          <v:shape id="_x0000_i1057" type="#_x0000_t75" style="width:12.9pt;height:24.55pt" o:ole="">
            <v:imagedata r:id="rId63" o:title=""/>
          </v:shape>
          <o:OLEObject Type="Embed" ProgID="Equation.DSMT4" ShapeID="_x0000_i1057" DrawAspect="Content" ObjectID="_1821534243" r:id="rId69"/>
        </w:object>
      </w:r>
      <w:r w:rsidR="00F042E7">
        <w:rPr>
          <w:kern w:val="2"/>
          <w:sz w:val="21"/>
          <w:szCs w:val="24"/>
          <w:lang w:eastAsia="zh-CN"/>
        </w:rPr>
        <w:t xml:space="preserve"> </w:t>
      </w:r>
      <w:r w:rsidR="00F042E7">
        <w:rPr>
          <w:rFonts w:hint="eastAsia"/>
          <w:kern w:val="2"/>
          <w:sz w:val="21"/>
          <w:szCs w:val="24"/>
          <w:lang w:eastAsia="zh-CN"/>
        </w:rPr>
        <w:t>and</w:t>
      </w:r>
      <w:r w:rsidR="00F042E7">
        <w:rPr>
          <w:kern w:val="2"/>
          <w:sz w:val="21"/>
          <w:szCs w:val="24"/>
          <w:lang w:eastAsia="zh-CN"/>
        </w:rPr>
        <w:t xml:space="preserve"> </w:t>
      </w:r>
      <w:r w:rsidR="00F042E7">
        <w:rPr>
          <w:kern w:val="2"/>
          <w:position w:val="-12"/>
          <w:sz w:val="21"/>
          <w:szCs w:val="24"/>
          <w:lang w:eastAsia="zh-CN"/>
        </w:rPr>
        <w:object w:dxaOrig="280" w:dyaOrig="500" w14:anchorId="79CECD9F">
          <v:shape id="_x0000_i1058" type="#_x0000_t75" style="width:14.55pt;height:24.55pt" o:ole="">
            <v:imagedata r:id="rId65" o:title=""/>
          </v:shape>
          <o:OLEObject Type="Embed" ProgID="Equation.DSMT4" ShapeID="_x0000_i1058" DrawAspect="Content" ObjectID="_1821534244" r:id="rId70"/>
        </w:object>
      </w:r>
      <w:r w:rsidR="00F042E7" w:rsidRPr="00F042E7">
        <w:rPr>
          <w:color w:val="000000" w:themeColor="text1"/>
        </w:rPr>
        <w:t xml:space="preserve"> is differential current</w:t>
      </w:r>
      <w:r w:rsidR="00F042E7">
        <w:rPr>
          <w:rFonts w:hint="eastAsia"/>
          <w:color w:val="000000" w:themeColor="text1"/>
          <w:lang w:eastAsia="zh-CN"/>
        </w:rPr>
        <w:t>,</w:t>
      </w:r>
      <w:r w:rsidR="00F042E7">
        <w:rPr>
          <w:color w:val="000000" w:themeColor="text1"/>
          <w:lang w:eastAsia="zh-CN"/>
        </w:rPr>
        <w:t xml:space="preserve"> and</w:t>
      </w:r>
      <w:r w:rsidR="00F042E7" w:rsidRPr="00F042E7">
        <w:rPr>
          <w:color w:val="000000" w:themeColor="text1"/>
        </w:rPr>
        <w:t xml:space="preserve"> </w:t>
      </w:r>
      <w:r w:rsidR="00F042E7">
        <w:rPr>
          <w:color w:val="000000" w:themeColor="text1"/>
        </w:rPr>
        <w:t>t</w:t>
      </w:r>
      <w:r w:rsidR="00F042E7" w:rsidRPr="00F042E7">
        <w:rPr>
          <w:color w:val="000000" w:themeColor="text1"/>
        </w:rPr>
        <w:t>he absolute value of the difference between</w:t>
      </w:r>
      <w:r w:rsidR="00E66A0F">
        <w:rPr>
          <w:color w:val="000000" w:themeColor="text1"/>
        </w:rPr>
        <w:t xml:space="preserve"> </w:t>
      </w:r>
      <w:r w:rsidR="00E66A0F">
        <w:rPr>
          <w:kern w:val="2"/>
          <w:position w:val="-12"/>
          <w:sz w:val="21"/>
          <w:szCs w:val="24"/>
          <w:lang w:eastAsia="zh-CN"/>
        </w:rPr>
        <w:object w:dxaOrig="260" w:dyaOrig="500" w14:anchorId="2F693A48">
          <v:shape id="_x0000_i1059" type="#_x0000_t75" style="width:12.9pt;height:24.55pt" o:ole="">
            <v:imagedata r:id="rId63" o:title=""/>
          </v:shape>
          <o:OLEObject Type="Embed" ProgID="Equation.DSMT4" ShapeID="_x0000_i1059" DrawAspect="Content" ObjectID="_1821534245" r:id="rId71"/>
        </w:object>
      </w:r>
      <w:r w:rsidR="00E66A0F">
        <w:rPr>
          <w:kern w:val="2"/>
          <w:sz w:val="21"/>
          <w:szCs w:val="24"/>
          <w:lang w:eastAsia="zh-CN"/>
        </w:rPr>
        <w:t xml:space="preserve"> </w:t>
      </w:r>
      <w:r w:rsidR="00E66A0F">
        <w:rPr>
          <w:rFonts w:hint="eastAsia"/>
          <w:kern w:val="2"/>
          <w:sz w:val="21"/>
          <w:szCs w:val="24"/>
          <w:lang w:eastAsia="zh-CN"/>
        </w:rPr>
        <w:t>and</w:t>
      </w:r>
      <w:r w:rsidR="00E66A0F">
        <w:rPr>
          <w:kern w:val="2"/>
          <w:sz w:val="21"/>
          <w:szCs w:val="24"/>
          <w:lang w:eastAsia="zh-CN"/>
        </w:rPr>
        <w:t xml:space="preserve"> </w:t>
      </w:r>
      <w:r w:rsidR="00E66A0F">
        <w:rPr>
          <w:kern w:val="2"/>
          <w:position w:val="-12"/>
          <w:sz w:val="21"/>
          <w:szCs w:val="24"/>
          <w:lang w:eastAsia="zh-CN"/>
        </w:rPr>
        <w:object w:dxaOrig="280" w:dyaOrig="500" w14:anchorId="72EDB1B9">
          <v:shape id="_x0000_i1060" type="#_x0000_t75" style="width:14.55pt;height:24.55pt" o:ole="">
            <v:imagedata r:id="rId65" o:title=""/>
          </v:shape>
          <o:OLEObject Type="Embed" ProgID="Equation.DSMT4" ShapeID="_x0000_i1060" DrawAspect="Content" ObjectID="_1821534246" r:id="rId72"/>
        </w:object>
      </w:r>
      <w:r w:rsidR="00F042E7" w:rsidRPr="00F042E7">
        <w:rPr>
          <w:color w:val="000000" w:themeColor="text1"/>
        </w:rPr>
        <w:t xml:space="preserve"> is restraining current.</w:t>
      </w:r>
      <w:r w:rsidR="00E66A0F" w:rsidRPr="00E66A0F">
        <w:t xml:space="preserve"> </w:t>
      </w:r>
    </w:p>
    <w:p w14:paraId="57A88DC2" w14:textId="07DE738A" w:rsidR="00114261" w:rsidRDefault="002F41FD" w:rsidP="002F41FD">
      <w:pPr>
        <w:pStyle w:val="Text"/>
        <w:rPr>
          <w:kern w:val="2"/>
          <w:sz w:val="21"/>
          <w:szCs w:val="24"/>
          <w:lang w:eastAsia="zh-CN"/>
        </w:rPr>
      </w:pPr>
      <w:r>
        <w:rPr>
          <w:color w:val="000000" w:themeColor="text1"/>
        </w:rPr>
        <w:t>T</w:t>
      </w:r>
      <w:r w:rsidR="00E66A0F">
        <w:t xml:space="preserve">he ratio of the differential current over </w:t>
      </w:r>
      <w:r w:rsidR="009F01EF">
        <w:t xml:space="preserve">the restraining current </w:t>
      </w:r>
      <w:r w:rsidR="00E66A0F">
        <w:t>multiplied by</w:t>
      </w:r>
      <w:r w:rsidR="009F01EF" w:rsidRPr="009F01EF">
        <w:t xml:space="preserve"> </w:t>
      </w:r>
      <w:r w:rsidR="009F01EF">
        <w:t>the slope</w:t>
      </w:r>
      <w:r w:rsidR="00E66A0F">
        <w:t xml:space="preserve"> </w:t>
      </w:r>
      <w:r>
        <w:rPr>
          <w:color w:val="000000" w:themeColor="text1"/>
        </w:rPr>
        <w:t>is</w:t>
      </w:r>
      <w:r w:rsidR="00E66A0F" w:rsidRPr="00E66A0F">
        <w:rPr>
          <w:color w:val="000000" w:themeColor="text1"/>
        </w:rPr>
        <w:t xml:space="preserve"> denoted as</w:t>
      </w:r>
      <w:r w:rsidR="00A3213E" w:rsidRPr="00FE3A10">
        <w:rPr>
          <w:color w:val="000000" w:themeColor="text1"/>
        </w:rPr>
        <w:t xml:space="preserve"> </w:t>
      </w:r>
      <w:r w:rsidR="00A3213E">
        <w:rPr>
          <w:kern w:val="2"/>
          <w:position w:val="-10"/>
          <w:sz w:val="21"/>
          <w:szCs w:val="24"/>
          <w:lang w:eastAsia="zh-CN"/>
        </w:rPr>
        <w:object w:dxaOrig="200" w:dyaOrig="260" w14:anchorId="6C29F794">
          <v:shape id="_x0000_i1061" type="#_x0000_t75" style="width:9.55pt;height:12.9pt" o:ole="">
            <v:imagedata r:id="rId73" o:title=""/>
          </v:shape>
          <o:OLEObject Type="Embed" ProgID="Equation.DSMT4" ShapeID="_x0000_i1061" DrawAspect="Content" ObjectID="_1821534247" r:id="rId74"/>
        </w:object>
      </w:r>
      <w:r w:rsidR="00114261">
        <w:rPr>
          <w:kern w:val="2"/>
          <w:sz w:val="21"/>
          <w:szCs w:val="24"/>
          <w:lang w:eastAsia="zh-CN"/>
        </w:rPr>
        <w:t xml:space="preserve">, which is shown in </w:t>
      </w:r>
      <w:r w:rsidR="001520EB">
        <w:rPr>
          <w:iCs/>
          <w:kern w:val="2"/>
          <w:sz w:val="21"/>
          <w:szCs w:val="24"/>
          <w:lang w:eastAsia="zh-CN"/>
        </w:rPr>
        <w:fldChar w:fldCharType="begin"/>
      </w:r>
      <w:r w:rsidR="001520EB">
        <w:rPr>
          <w:iCs/>
          <w:kern w:val="2"/>
          <w:sz w:val="21"/>
          <w:szCs w:val="24"/>
          <w:lang w:eastAsia="zh-CN"/>
        </w:rPr>
        <w:instrText xml:space="preserve"> </w:instrText>
      </w:r>
      <w:r w:rsidR="001520EB">
        <w:rPr>
          <w:rFonts w:hint="eastAsia"/>
          <w:iCs/>
          <w:kern w:val="2"/>
          <w:sz w:val="21"/>
          <w:szCs w:val="24"/>
          <w:lang w:eastAsia="zh-CN"/>
        </w:rPr>
        <w:instrText>GOTOBUTTON ZEqnNum830491  \* MERGEFORMAT</w:instrText>
      </w:r>
      <w:r w:rsidR="001520EB">
        <w:rPr>
          <w:iCs/>
          <w:kern w:val="2"/>
          <w:sz w:val="21"/>
          <w:szCs w:val="24"/>
          <w:lang w:eastAsia="zh-CN"/>
        </w:rPr>
        <w:instrText xml:space="preserve"> </w:instrText>
      </w:r>
      <w:r w:rsidR="001520EB">
        <w:rPr>
          <w:iCs/>
          <w:kern w:val="2"/>
          <w:sz w:val="21"/>
          <w:szCs w:val="24"/>
          <w:lang w:eastAsia="zh-CN"/>
        </w:rPr>
        <w:fldChar w:fldCharType="begin"/>
      </w:r>
      <w:r w:rsidR="001520EB">
        <w:rPr>
          <w:iCs/>
          <w:kern w:val="2"/>
          <w:sz w:val="21"/>
          <w:szCs w:val="24"/>
          <w:lang w:eastAsia="zh-CN"/>
        </w:rPr>
        <w:instrText xml:space="preserve"> REF ZEqnNum830491 \* Charformat \! \* MERGEFORMAT </w:instrText>
      </w:r>
      <w:r w:rsidR="001520EB">
        <w:rPr>
          <w:iCs/>
          <w:kern w:val="2"/>
          <w:sz w:val="21"/>
          <w:szCs w:val="24"/>
          <w:lang w:eastAsia="zh-CN"/>
        </w:rPr>
        <w:fldChar w:fldCharType="separate"/>
      </w:r>
      <w:r w:rsidR="001520EB" w:rsidRPr="001520EB">
        <w:rPr>
          <w:iCs/>
          <w:kern w:val="2"/>
          <w:sz w:val="21"/>
          <w:szCs w:val="24"/>
          <w:lang w:eastAsia="zh-CN"/>
        </w:rPr>
        <w:instrText>(6)</w:instrText>
      </w:r>
      <w:r w:rsidR="001520EB">
        <w:rPr>
          <w:iCs/>
          <w:kern w:val="2"/>
          <w:sz w:val="21"/>
          <w:szCs w:val="24"/>
          <w:lang w:eastAsia="zh-CN"/>
        </w:rPr>
        <w:fldChar w:fldCharType="end"/>
      </w:r>
      <w:r w:rsidR="001520EB">
        <w:rPr>
          <w:iCs/>
          <w:kern w:val="2"/>
          <w:sz w:val="21"/>
          <w:szCs w:val="24"/>
          <w:lang w:eastAsia="zh-CN"/>
        </w:rPr>
        <w:fldChar w:fldCharType="end"/>
      </w:r>
      <w:r w:rsidR="00114261">
        <w:rPr>
          <w:kern w:val="2"/>
          <w:sz w:val="21"/>
          <w:szCs w:val="24"/>
          <w:lang w:eastAsia="zh-CN"/>
        </w:rPr>
        <w:t>.</w:t>
      </w:r>
      <w:r>
        <w:rPr>
          <w:color w:val="000000" w:themeColor="text1"/>
        </w:rPr>
        <w:t xml:space="preserve"> T</w:t>
      </w:r>
      <w:r w:rsidR="00A3213E" w:rsidRPr="00FE3A10">
        <w:rPr>
          <w:color w:val="000000" w:themeColor="text1"/>
        </w:rPr>
        <w:t>he ratio of the short-circuit current amplitudes on both sides of the line</w:t>
      </w:r>
      <w:r w:rsidR="001520EB">
        <w:rPr>
          <w:color w:val="000000" w:themeColor="text1"/>
        </w:rPr>
        <w:t xml:space="preserve"> (</w:t>
      </w:r>
      <w:r w:rsidR="001520EB">
        <w:rPr>
          <w:kern w:val="2"/>
          <w:position w:val="-12"/>
          <w:sz w:val="21"/>
          <w:szCs w:val="24"/>
          <w:lang w:eastAsia="zh-CN"/>
        </w:rPr>
        <w:object w:dxaOrig="260" w:dyaOrig="500" w14:anchorId="4F68698C">
          <v:shape id="_x0000_i1062" type="#_x0000_t75" style="width:12.9pt;height:24.55pt" o:ole="">
            <v:imagedata r:id="rId63" o:title=""/>
          </v:shape>
          <o:OLEObject Type="Embed" ProgID="Equation.DSMT4" ShapeID="_x0000_i1062" DrawAspect="Content" ObjectID="_1821534248" r:id="rId75"/>
        </w:object>
      </w:r>
      <w:r w:rsidR="001520EB">
        <w:rPr>
          <w:kern w:val="2"/>
          <w:sz w:val="21"/>
          <w:szCs w:val="24"/>
          <w:lang w:eastAsia="zh-CN"/>
        </w:rPr>
        <w:t xml:space="preserve"> </w:t>
      </w:r>
      <w:r w:rsidR="001520EB">
        <w:rPr>
          <w:rFonts w:hint="eastAsia"/>
          <w:kern w:val="2"/>
          <w:sz w:val="21"/>
          <w:szCs w:val="24"/>
          <w:lang w:eastAsia="zh-CN"/>
        </w:rPr>
        <w:t>and</w:t>
      </w:r>
      <w:r w:rsidR="001520EB">
        <w:rPr>
          <w:kern w:val="2"/>
          <w:sz w:val="21"/>
          <w:szCs w:val="24"/>
          <w:lang w:eastAsia="zh-CN"/>
        </w:rPr>
        <w:t xml:space="preserve"> </w:t>
      </w:r>
      <w:r w:rsidR="001520EB">
        <w:rPr>
          <w:kern w:val="2"/>
          <w:position w:val="-12"/>
          <w:sz w:val="21"/>
          <w:szCs w:val="24"/>
          <w:lang w:eastAsia="zh-CN"/>
        </w:rPr>
        <w:object w:dxaOrig="280" w:dyaOrig="500" w14:anchorId="73A5F6EC">
          <v:shape id="_x0000_i1063" type="#_x0000_t75" style="width:14.55pt;height:24.55pt" o:ole="">
            <v:imagedata r:id="rId65" o:title=""/>
          </v:shape>
          <o:OLEObject Type="Embed" ProgID="Equation.DSMT4" ShapeID="_x0000_i1063" DrawAspect="Content" ObjectID="_1821534249" r:id="rId76"/>
        </w:object>
      </w:r>
      <w:r w:rsidR="001520EB">
        <w:rPr>
          <w:color w:val="000000" w:themeColor="text1"/>
        </w:rPr>
        <w:t>)</w:t>
      </w:r>
      <w:r w:rsidR="00A3213E" w:rsidRPr="00FE3A10">
        <w:rPr>
          <w:color w:val="000000" w:themeColor="text1"/>
        </w:rPr>
        <w:t xml:space="preserve"> </w:t>
      </w:r>
      <w:r>
        <w:rPr>
          <w:color w:val="000000" w:themeColor="text1"/>
        </w:rPr>
        <w:t>is</w:t>
      </w:r>
      <w:r w:rsidRPr="00E66A0F">
        <w:rPr>
          <w:color w:val="000000" w:themeColor="text1"/>
        </w:rPr>
        <w:t xml:space="preserve"> denoted as</w:t>
      </w:r>
      <w:r w:rsidR="00A3213E" w:rsidRPr="00FE3A10">
        <w:rPr>
          <w:color w:val="000000" w:themeColor="text1"/>
        </w:rPr>
        <w:t xml:space="preserve"> </w:t>
      </w:r>
      <w:r w:rsidR="00A3213E">
        <w:rPr>
          <w:kern w:val="2"/>
          <w:position w:val="-6"/>
          <w:sz w:val="21"/>
          <w:szCs w:val="24"/>
          <w:lang w:eastAsia="zh-CN"/>
        </w:rPr>
        <w:object w:dxaOrig="220" w:dyaOrig="280" w14:anchorId="210BDC75">
          <v:shape id="_x0000_i1064" type="#_x0000_t75" style="width:11.25pt;height:14.55pt" o:ole="">
            <v:imagedata r:id="rId77" o:title=""/>
          </v:shape>
          <o:OLEObject Type="Embed" ProgID="Equation.DSMT4" ShapeID="_x0000_i1064" DrawAspect="Content" ObjectID="_1821534250" r:id="rId78"/>
        </w:object>
      </w:r>
      <w:r w:rsidR="00A3213E" w:rsidRPr="00FE3A10">
        <w:rPr>
          <w:color w:val="000000" w:themeColor="text1"/>
        </w:rPr>
        <w:t xml:space="preserve"> and the phase difference</w:t>
      </w:r>
      <w:r w:rsidR="00A3213E">
        <w:rPr>
          <w:color w:val="000000" w:themeColor="text1"/>
        </w:rPr>
        <w:t xml:space="preserve"> of them</w:t>
      </w:r>
      <w:r w:rsidR="00A3213E" w:rsidRPr="00FE3A10">
        <w:rPr>
          <w:color w:val="000000" w:themeColor="text1"/>
        </w:rPr>
        <w:t xml:space="preserve"> is</w:t>
      </w:r>
      <w:r w:rsidRPr="002F41FD">
        <w:rPr>
          <w:color w:val="000000" w:themeColor="text1"/>
        </w:rPr>
        <w:t xml:space="preserve"> </w:t>
      </w:r>
      <w:r w:rsidRPr="00E66A0F">
        <w:rPr>
          <w:color w:val="000000" w:themeColor="text1"/>
        </w:rPr>
        <w:t>denoted as</w:t>
      </w:r>
      <w:r w:rsidR="00A3213E" w:rsidRPr="00FE3A10">
        <w:rPr>
          <w:color w:val="000000" w:themeColor="text1"/>
        </w:rPr>
        <w:t xml:space="preserve"> </w:t>
      </w:r>
      <w:r w:rsidR="00A3213E">
        <w:rPr>
          <w:kern w:val="2"/>
          <w:position w:val="-6"/>
          <w:sz w:val="21"/>
          <w:szCs w:val="24"/>
          <w:lang w:eastAsia="zh-CN"/>
        </w:rPr>
        <w:object w:dxaOrig="200" w:dyaOrig="280" w14:anchorId="5F15395D">
          <v:shape id="_x0000_i1065" type="#_x0000_t75" style="width:9.55pt;height:14.55pt" o:ole="">
            <v:imagedata r:id="rId79" o:title=""/>
          </v:shape>
          <o:OLEObject Type="Embed" ProgID="Equation.DSMT4" ShapeID="_x0000_i1065" DrawAspect="Content" ObjectID="_1821534251" r:id="rId80"/>
        </w:object>
      </w:r>
      <w:r w:rsidR="00114261">
        <w:rPr>
          <w:kern w:val="2"/>
          <w:sz w:val="21"/>
          <w:szCs w:val="24"/>
          <w:lang w:eastAsia="zh-CN"/>
        </w:rPr>
        <w:t>.</w:t>
      </w:r>
    </w:p>
    <w:p w14:paraId="358F196F" w14:textId="33F49150" w:rsidR="00114261" w:rsidRDefault="00114261" w:rsidP="00114261">
      <w:pPr>
        <w:pStyle w:val="MTDisplayEquation0"/>
      </w:pPr>
      <w:r>
        <w:tab/>
      </w:r>
      <w:r>
        <w:rPr>
          <w:position w:val="-28"/>
          <w:lang w:eastAsia="zh-CN"/>
        </w:rPr>
        <w:object w:dxaOrig="2120" w:dyaOrig="680" w14:anchorId="66D3E2E2">
          <v:shape id="_x0000_i1066" type="#_x0000_t75" style="width:106.15pt;height:34.55pt" o:ole="">
            <v:imagedata r:id="rId81" o:title=""/>
          </v:shape>
          <o:OLEObject Type="Embed" ProgID="Equation.DSMT4" ShapeID="_x0000_i1066" DrawAspect="Content" ObjectID="_1821534252" r:id="rId82"/>
        </w:object>
      </w:r>
      <w:r>
        <w:rPr>
          <w:position w:val="-4"/>
          <w:lang w:eastAsia="zh-CN"/>
        </w:rPr>
        <w:object w:dxaOrig="180" w:dyaOrig="280" w14:anchorId="69B3E618">
          <v:shape id="_x0000_i1067" type="#_x0000_t75" style="width:9.15pt;height:14.55pt" o:ole="">
            <v:imagedata r:id="rId10" o:title=""/>
          </v:shape>
          <o:OLEObject Type="Embed" ProgID="Equation.DSMT4" ShapeID="_x0000_i1067" DrawAspect="Content" ObjectID="_1821534253" r:id="rId83"/>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5" w:name="ZEqnNum830491"/>
      <w:r>
        <w:instrText>(</w:instrText>
      </w:r>
      <w:fldSimple w:instr=" SEQ MTEqn \c \* Arabic \* MERGEFORMAT ">
        <w:r w:rsidR="001520EB">
          <w:rPr>
            <w:noProof/>
          </w:rPr>
          <w:instrText>6</w:instrText>
        </w:r>
      </w:fldSimple>
      <w:r>
        <w:instrText>)</w:instrText>
      </w:r>
      <w:bookmarkEnd w:id="15"/>
      <w:r>
        <w:fldChar w:fldCharType="end"/>
      </w:r>
    </w:p>
    <w:p w14:paraId="0401B6C5" w14:textId="1FD1A2D6" w:rsidR="00A3213E" w:rsidRDefault="00A3213E" w:rsidP="002F41FD">
      <w:pPr>
        <w:pStyle w:val="Text"/>
        <w:rPr>
          <w:color w:val="000000" w:themeColor="text1"/>
        </w:rPr>
      </w:pPr>
      <w:r>
        <w:rPr>
          <w:color w:val="000000" w:themeColor="text1"/>
        </w:rPr>
        <w:t>E</w:t>
      </w:r>
      <w:r w:rsidRPr="00FE3A10">
        <w:rPr>
          <w:color w:val="000000" w:themeColor="text1"/>
        </w:rPr>
        <w:t xml:space="preserve">quation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ZEqnNum631126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ZEqnNum631126 \* Charformat \! \* MERGEFORMAT </w:instrText>
      </w:r>
      <w:r>
        <w:rPr>
          <w:iCs/>
          <w:color w:val="000000" w:themeColor="text1"/>
        </w:rPr>
        <w:fldChar w:fldCharType="separate"/>
      </w:r>
      <w:r w:rsidR="001520EB" w:rsidRPr="001520EB">
        <w:rPr>
          <w:iCs/>
          <w:color w:val="000000" w:themeColor="text1"/>
        </w:rPr>
        <w:instrText>(5)</w:instrText>
      </w:r>
      <w:r>
        <w:rPr>
          <w:iCs/>
          <w:color w:val="000000" w:themeColor="text1"/>
        </w:rPr>
        <w:fldChar w:fldCharType="end"/>
      </w:r>
      <w:r>
        <w:rPr>
          <w:iCs/>
          <w:color w:val="000000" w:themeColor="text1"/>
        </w:rPr>
        <w:fldChar w:fldCharType="end"/>
      </w:r>
      <w:r w:rsidRPr="00FE3A10">
        <w:rPr>
          <w:color w:val="000000" w:themeColor="text1"/>
        </w:rPr>
        <w:t xml:space="preserve"> can be simplified to</w:t>
      </w:r>
      <w:r>
        <w:rPr>
          <w:color w:val="000000" w:themeColor="text1"/>
        </w:rPr>
        <w:t xml:space="preserve">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ZEqnNum785469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ZEqnNum785469 \* Charformat \! \* MERGEFORMAT </w:instrText>
      </w:r>
      <w:r>
        <w:rPr>
          <w:iCs/>
          <w:color w:val="000000" w:themeColor="text1"/>
        </w:rPr>
        <w:fldChar w:fldCharType="separate"/>
      </w:r>
      <w:r w:rsidR="001520EB" w:rsidRPr="001520EB">
        <w:rPr>
          <w:iCs/>
          <w:color w:val="000000" w:themeColor="text1"/>
        </w:rPr>
        <w:instrText>(7)</w:instrText>
      </w:r>
      <w:r>
        <w:rPr>
          <w:iCs/>
          <w:color w:val="000000" w:themeColor="text1"/>
        </w:rPr>
        <w:fldChar w:fldCharType="end"/>
      </w:r>
      <w:r>
        <w:rPr>
          <w:iCs/>
          <w:color w:val="000000" w:themeColor="text1"/>
        </w:rPr>
        <w:fldChar w:fldCharType="end"/>
      </w:r>
      <w:r w:rsidRPr="00880E2F">
        <w:rPr>
          <w:color w:val="000000" w:themeColor="text1"/>
        </w:rPr>
        <w:t xml:space="preserve"> </w:t>
      </w:r>
      <w:r>
        <w:rPr>
          <w:color w:val="000000" w:themeColor="text1"/>
        </w:rPr>
        <w:t>a</w:t>
      </w:r>
      <w:r w:rsidRPr="00FE3A10">
        <w:rPr>
          <w:color w:val="000000" w:themeColor="text1"/>
        </w:rPr>
        <w:t>ccording to the cosine theorem</w:t>
      </w:r>
      <w:r>
        <w:rPr>
          <w:color w:val="000000" w:themeColor="text1"/>
        </w:rPr>
        <w:t>.</w:t>
      </w:r>
    </w:p>
    <w:p w14:paraId="50CD4B47" w14:textId="0EDA86C7" w:rsidR="00A3213E" w:rsidRDefault="00A3213E" w:rsidP="00A3213E">
      <w:pPr>
        <w:pStyle w:val="MTDisplayEquation0"/>
      </w:pPr>
      <w:r>
        <w:tab/>
      </w:r>
      <w:r>
        <w:rPr>
          <w:position w:val="-62"/>
          <w:lang w:eastAsia="zh-CN"/>
        </w:rPr>
        <w:object w:dxaOrig="2260" w:dyaOrig="1360" w14:anchorId="4C467BDA">
          <v:shape id="_x0000_i1068" type="#_x0000_t75" style="width:113.2pt;height:67.4pt" o:ole="">
            <v:imagedata r:id="rId84" o:title=""/>
          </v:shape>
          <o:OLEObject Type="Embed" ProgID="Equation.DSMT4" ShapeID="_x0000_i1068" DrawAspect="Content" ObjectID="_1821534254" r:id="rId85"/>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6" w:name="ZEqnNum785469"/>
      <w:r>
        <w:instrText>(</w:instrText>
      </w:r>
      <w:fldSimple w:instr=" SEQ MTEqn \c \* Arabic \* MERGEFORMAT ">
        <w:r w:rsidR="001520EB">
          <w:rPr>
            <w:noProof/>
          </w:rPr>
          <w:instrText>9</w:instrText>
        </w:r>
      </w:fldSimple>
      <w:r>
        <w:instrText>)</w:instrText>
      </w:r>
      <w:bookmarkEnd w:id="16"/>
      <w:r>
        <w:fldChar w:fldCharType="end"/>
      </w:r>
    </w:p>
    <w:p w14:paraId="6ECDC6F8" w14:textId="1FDCF39C" w:rsidR="00A3213E" w:rsidRDefault="00A3213E" w:rsidP="00A3213E">
      <w:pPr>
        <w:pStyle w:val="Text"/>
        <w:spacing w:line="240" w:lineRule="auto"/>
        <w:rPr>
          <w:color w:val="000000" w:themeColor="text1"/>
        </w:rPr>
      </w:pPr>
      <w:r w:rsidRPr="006A62DF">
        <w:rPr>
          <w:color w:val="000000" w:themeColor="text1"/>
        </w:rPr>
        <w:t>In</w:t>
      </w:r>
      <w:r>
        <w:rPr>
          <w:color w:val="000000" w:themeColor="text1"/>
        </w:rPr>
        <w:t xml:space="preserve">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ZEqnNum785469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ZEqnNum785469 \* Charformat \! \* MERGEFORMAT </w:instrText>
      </w:r>
      <w:r>
        <w:rPr>
          <w:iCs/>
          <w:color w:val="000000" w:themeColor="text1"/>
        </w:rPr>
        <w:fldChar w:fldCharType="separate"/>
      </w:r>
      <w:r w:rsidR="001520EB" w:rsidRPr="001520EB">
        <w:rPr>
          <w:iCs/>
          <w:color w:val="000000" w:themeColor="text1"/>
        </w:rPr>
        <w:instrText>(9)</w:instrText>
      </w:r>
      <w:r>
        <w:rPr>
          <w:iCs/>
          <w:color w:val="000000" w:themeColor="text1"/>
        </w:rPr>
        <w:fldChar w:fldCharType="end"/>
      </w:r>
      <w:r>
        <w:rPr>
          <w:iCs/>
          <w:color w:val="000000" w:themeColor="text1"/>
        </w:rPr>
        <w:fldChar w:fldCharType="end"/>
      </w:r>
      <w:r>
        <w:rPr>
          <w:iCs/>
          <w:color w:val="000000" w:themeColor="text1"/>
        </w:rPr>
        <w:t>,</w:t>
      </w:r>
      <w:r w:rsidRPr="00FC4065">
        <w:rPr>
          <w:color w:val="000000" w:themeColor="text1"/>
        </w:rPr>
        <w:t xml:space="preserve"> </w:t>
      </w:r>
      <w:r>
        <w:rPr>
          <w:kern w:val="2"/>
          <w:position w:val="-24"/>
          <w:sz w:val="21"/>
          <w:szCs w:val="24"/>
          <w:lang w:eastAsia="zh-CN"/>
        </w:rPr>
        <w:object w:dxaOrig="1140" w:dyaOrig="620" w14:anchorId="470A3695">
          <v:shape id="_x0000_i1069" type="#_x0000_t75" style="width:57pt;height:30.8pt" o:ole="">
            <v:imagedata r:id="rId86" o:title=""/>
          </v:shape>
          <o:OLEObject Type="Embed" ProgID="Equation.DSMT4" ShapeID="_x0000_i1069" DrawAspect="Content" ObjectID="_1821534255" r:id="rId87"/>
        </w:object>
      </w:r>
      <w:r>
        <w:rPr>
          <w:color w:val="000000" w:themeColor="text1"/>
        </w:rPr>
        <w:t xml:space="preserve">. </w:t>
      </w:r>
      <w:r>
        <w:rPr>
          <w:kern w:val="2"/>
          <w:position w:val="-12"/>
          <w:sz w:val="21"/>
          <w:szCs w:val="24"/>
          <w:lang w:eastAsia="zh-CN"/>
        </w:rPr>
        <w:object w:dxaOrig="280" w:dyaOrig="380" w14:anchorId="6DDCCA8B">
          <v:shape id="_x0000_i1070" type="#_x0000_t75" style="width:14.55pt;height:19.55pt" o:ole="">
            <v:imagedata r:id="rId88" o:title=""/>
          </v:shape>
          <o:OLEObject Type="Embed" ProgID="Equation.DSMT4" ShapeID="_x0000_i1070" DrawAspect="Content" ObjectID="_1821534256" r:id="rId89"/>
        </w:object>
      </w:r>
      <w:r w:rsidRPr="006A62DF">
        <w:rPr>
          <w:color w:val="000000" w:themeColor="text1"/>
        </w:rPr>
        <w:t xml:space="preserve"> takes different values in different protection devices, and the corresponding current differential protection has different action ranges.</w:t>
      </w:r>
      <w:r w:rsidRPr="006A62DF">
        <w:t xml:space="preserve"> </w:t>
      </w:r>
      <w:r w:rsidRPr="006A62DF">
        <w:rPr>
          <w:color w:val="000000" w:themeColor="text1"/>
        </w:rPr>
        <w:t xml:space="preserve">The boundary curves of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ZEqnNum785469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ZEqnNum785469 \* Charformat \! \* MERGEFORMAT </w:instrText>
      </w:r>
      <w:r>
        <w:rPr>
          <w:iCs/>
          <w:color w:val="000000" w:themeColor="text1"/>
        </w:rPr>
        <w:fldChar w:fldCharType="separate"/>
      </w:r>
      <w:r w:rsidR="001520EB" w:rsidRPr="001520EB">
        <w:rPr>
          <w:iCs/>
          <w:color w:val="000000" w:themeColor="text1"/>
        </w:rPr>
        <w:instrText>(9)</w:instrText>
      </w:r>
      <w:r>
        <w:rPr>
          <w:iCs/>
          <w:color w:val="000000" w:themeColor="text1"/>
        </w:rPr>
        <w:fldChar w:fldCharType="end"/>
      </w:r>
      <w:r>
        <w:rPr>
          <w:iCs/>
          <w:color w:val="000000" w:themeColor="text1"/>
        </w:rPr>
        <w:fldChar w:fldCharType="end"/>
      </w:r>
      <w:r w:rsidRPr="006A62DF">
        <w:rPr>
          <w:color w:val="000000" w:themeColor="text1"/>
        </w:rPr>
        <w:t xml:space="preserve"> when </w:t>
      </w:r>
      <w:r>
        <w:rPr>
          <w:kern w:val="2"/>
          <w:position w:val="-12"/>
          <w:sz w:val="21"/>
          <w:szCs w:val="24"/>
          <w:lang w:eastAsia="zh-CN"/>
        </w:rPr>
        <w:object w:dxaOrig="800" w:dyaOrig="360" w14:anchorId="4A531D39">
          <v:shape id="_x0000_i1071" type="#_x0000_t75" style="width:39.95pt;height:17.9pt" o:ole="">
            <v:imagedata r:id="rId90" o:title=""/>
          </v:shape>
          <o:OLEObject Type="Embed" ProgID="Equation.DSMT4" ShapeID="_x0000_i1071" DrawAspect="Content" ObjectID="_1821534257" r:id="rId91"/>
        </w:object>
      </w:r>
      <w:r w:rsidRPr="006A62DF">
        <w:rPr>
          <w:color w:val="000000" w:themeColor="text1"/>
        </w:rPr>
        <w:t xml:space="preserve"> and </w:t>
      </w:r>
      <w:r>
        <w:rPr>
          <w:kern w:val="2"/>
          <w:position w:val="-12"/>
          <w:sz w:val="21"/>
          <w:szCs w:val="24"/>
          <w:lang w:eastAsia="zh-CN"/>
        </w:rPr>
        <w:object w:dxaOrig="820" w:dyaOrig="360" w14:anchorId="7194EEBE">
          <v:shape id="_x0000_i1072" type="#_x0000_t75" style="width:41.2pt;height:17.9pt" o:ole="">
            <v:imagedata r:id="rId92" o:title=""/>
          </v:shape>
          <o:OLEObject Type="Embed" ProgID="Equation.DSMT4" ShapeID="_x0000_i1072" DrawAspect="Content" ObjectID="_1821534258" r:id="rId93"/>
        </w:object>
      </w:r>
      <w:r w:rsidRPr="006A62DF">
        <w:rPr>
          <w:color w:val="000000" w:themeColor="text1"/>
        </w:rPr>
        <w:t xml:space="preserve"> are shown in Figure 3</w:t>
      </w:r>
      <w:r w:rsidR="00114261">
        <w:rPr>
          <w:color w:val="000000" w:themeColor="text1"/>
        </w:rPr>
        <w:t>.</w:t>
      </w:r>
      <w:r w:rsidRPr="006A62DF">
        <w:rPr>
          <w:color w:val="000000" w:themeColor="text1"/>
        </w:rPr>
        <w:t xml:space="preserve"> and the dashed area represents the protected no-action </w:t>
      </w:r>
      <w:r>
        <w:rPr>
          <w:color w:val="000000" w:themeColor="text1"/>
        </w:rPr>
        <w:t>area</w:t>
      </w:r>
      <w:r w:rsidRPr="006A62DF">
        <w:rPr>
          <w:color w:val="000000" w:themeColor="text1"/>
        </w:rPr>
        <w:t>.</w:t>
      </w:r>
    </w:p>
    <w:p w14:paraId="675712AD" w14:textId="6854B021" w:rsidR="00A3213E" w:rsidRDefault="00A3213E" w:rsidP="00A3213E">
      <w:pPr>
        <w:pStyle w:val="Text"/>
        <w:spacing w:line="240" w:lineRule="auto"/>
        <w:rPr>
          <w:kern w:val="2"/>
          <w:sz w:val="21"/>
          <w:szCs w:val="24"/>
          <w:lang w:eastAsia="zh-CN"/>
        </w:rPr>
      </w:pPr>
      <w:r w:rsidRPr="006A62DF">
        <w:rPr>
          <w:color w:val="000000" w:themeColor="text1"/>
        </w:rPr>
        <w:t>From Figure 3, it can be seen that if</w:t>
      </w:r>
      <w:r>
        <w:rPr>
          <w:color w:val="000000" w:themeColor="text1"/>
        </w:rPr>
        <w:t xml:space="preserve"> </w:t>
      </w:r>
      <w:r>
        <w:rPr>
          <w:kern w:val="2"/>
          <w:position w:val="-12"/>
          <w:sz w:val="21"/>
          <w:szCs w:val="24"/>
          <w:lang w:eastAsia="zh-CN"/>
        </w:rPr>
        <w:object w:dxaOrig="800" w:dyaOrig="360" w14:anchorId="7997E375">
          <v:shape id="_x0000_i1073" type="#_x0000_t75" style="width:39.95pt;height:17.9pt" o:ole="">
            <v:imagedata r:id="rId94" o:title=""/>
          </v:shape>
          <o:OLEObject Type="Embed" ProgID="Equation.DSMT4" ShapeID="_x0000_i1073" DrawAspect="Content" ObjectID="_1821534259" r:id="rId95"/>
        </w:object>
      </w:r>
      <w:r>
        <w:rPr>
          <w:kern w:val="2"/>
          <w:sz w:val="21"/>
          <w:szCs w:val="24"/>
          <w:lang w:eastAsia="zh-CN"/>
        </w:rPr>
        <w:t xml:space="preserve"> and</w:t>
      </w:r>
      <w:r w:rsidRPr="006A62DF">
        <w:rPr>
          <w:color w:val="000000" w:themeColor="text1"/>
        </w:rPr>
        <w:t xml:space="preserve"> the current </w:t>
      </w:r>
      <w:r w:rsidRPr="006B543C">
        <w:rPr>
          <w:color w:val="000000" w:themeColor="text1"/>
        </w:rPr>
        <w:t>amplitude ratio</w:t>
      </w:r>
      <w:r>
        <w:rPr>
          <w:color w:val="000000" w:themeColor="text1"/>
        </w:rPr>
        <w:t xml:space="preserve"> </w:t>
      </w:r>
      <w:r>
        <w:rPr>
          <w:kern w:val="2"/>
          <w:position w:val="-6"/>
          <w:sz w:val="21"/>
          <w:szCs w:val="24"/>
          <w:lang w:eastAsia="zh-CN"/>
        </w:rPr>
        <w:object w:dxaOrig="740" w:dyaOrig="280" w14:anchorId="52FE0A32">
          <v:shape id="_x0000_i1074" type="#_x0000_t75" style="width:36.6pt;height:14.55pt" o:ole="">
            <v:imagedata r:id="rId96" o:title=""/>
          </v:shape>
          <o:OLEObject Type="Embed" ProgID="Equation.DSMT4" ShapeID="_x0000_i1074" DrawAspect="Content" ObjectID="_1821534260" r:id="rId97"/>
        </w:object>
      </w:r>
      <w:r>
        <w:rPr>
          <w:kern w:val="2"/>
          <w:sz w:val="21"/>
          <w:szCs w:val="24"/>
          <w:lang w:eastAsia="zh-CN"/>
        </w:rPr>
        <w:t>,</w:t>
      </w:r>
      <w:r w:rsidRPr="006B543C">
        <w:rPr>
          <w:kern w:val="2"/>
          <w:sz w:val="21"/>
          <w:szCs w:val="24"/>
          <w:lang w:eastAsia="zh-CN"/>
        </w:rPr>
        <w:t>the protection can operate normally regardless of the phase difference</w:t>
      </w:r>
      <w:r>
        <w:rPr>
          <w:kern w:val="2"/>
          <w:position w:val="-6"/>
          <w:sz w:val="21"/>
          <w:szCs w:val="24"/>
          <w:lang w:eastAsia="zh-CN"/>
        </w:rPr>
        <w:object w:dxaOrig="200" w:dyaOrig="280" w14:anchorId="76DA0264">
          <v:shape id="_x0000_i1075" type="#_x0000_t75" style="width:9.55pt;height:14.55pt" o:ole="">
            <v:imagedata r:id="rId98" o:title=""/>
          </v:shape>
          <o:OLEObject Type="Embed" ProgID="Equation.DSMT4" ShapeID="_x0000_i1075" DrawAspect="Content" ObjectID="_1821534261" r:id="rId99"/>
        </w:object>
      </w:r>
      <w:r w:rsidRPr="006B543C">
        <w:rPr>
          <w:kern w:val="2"/>
          <w:sz w:val="21"/>
          <w:szCs w:val="24"/>
          <w:lang w:eastAsia="zh-CN"/>
        </w:rPr>
        <w:t>.</w:t>
      </w:r>
      <w:r w:rsidR="009F01EF">
        <w:rPr>
          <w:kern w:val="2"/>
          <w:sz w:val="21"/>
          <w:szCs w:val="24"/>
          <w:lang w:eastAsia="zh-CN"/>
        </w:rPr>
        <w:t xml:space="preserve"> </w:t>
      </w:r>
      <w:r w:rsidRPr="006B543C">
        <w:rPr>
          <w:kern w:val="2"/>
          <w:sz w:val="21"/>
          <w:szCs w:val="24"/>
          <w:lang w:eastAsia="zh-CN"/>
        </w:rPr>
        <w:t>As the current amplitudes on both sides</w:t>
      </w:r>
      <w:r w:rsidR="009F01EF">
        <w:rPr>
          <w:kern w:val="2"/>
          <w:sz w:val="21"/>
          <w:szCs w:val="24"/>
          <w:lang w:eastAsia="zh-CN"/>
        </w:rPr>
        <w:t xml:space="preserve"> of the line</w:t>
      </w:r>
      <w:r w:rsidRPr="006B543C">
        <w:rPr>
          <w:kern w:val="2"/>
          <w:sz w:val="21"/>
          <w:szCs w:val="24"/>
          <w:lang w:eastAsia="zh-CN"/>
        </w:rPr>
        <w:t xml:space="preserve"> gradually approach each other, that is, </w:t>
      </w:r>
      <w:r>
        <w:rPr>
          <w:kern w:val="2"/>
          <w:position w:val="-6"/>
          <w:sz w:val="21"/>
          <w:szCs w:val="24"/>
          <w:lang w:eastAsia="zh-CN"/>
        </w:rPr>
        <w:object w:dxaOrig="220" w:dyaOrig="280" w14:anchorId="249ABB8D">
          <v:shape id="_x0000_i1076" type="#_x0000_t75" style="width:11.25pt;height:14.55pt" o:ole="">
            <v:imagedata r:id="rId100" o:title=""/>
          </v:shape>
          <o:OLEObject Type="Embed" ProgID="Equation.DSMT4" ShapeID="_x0000_i1076" DrawAspect="Content" ObjectID="_1821534262" r:id="rId101"/>
        </w:object>
      </w:r>
      <w:r w:rsidRPr="006B543C">
        <w:rPr>
          <w:kern w:val="2"/>
          <w:sz w:val="21"/>
          <w:szCs w:val="24"/>
          <w:lang w:eastAsia="zh-CN"/>
        </w:rPr>
        <w:t xml:space="preserve"> approaches 1, the impact of phase difference </w:t>
      </w:r>
      <w:r>
        <w:rPr>
          <w:kern w:val="2"/>
          <w:position w:val="-6"/>
          <w:sz w:val="21"/>
          <w:szCs w:val="24"/>
          <w:lang w:eastAsia="zh-CN"/>
        </w:rPr>
        <w:object w:dxaOrig="200" w:dyaOrig="280" w14:anchorId="5F19E890">
          <v:shape id="_x0000_i1077" type="#_x0000_t75" style="width:9.55pt;height:14.55pt" o:ole="">
            <v:imagedata r:id="rId98" o:title=""/>
          </v:shape>
          <o:OLEObject Type="Embed" ProgID="Equation.DSMT4" ShapeID="_x0000_i1077" DrawAspect="Content" ObjectID="_1821534263" r:id="rId102"/>
        </w:object>
      </w:r>
      <w:r w:rsidRPr="006B543C">
        <w:rPr>
          <w:kern w:val="2"/>
          <w:sz w:val="21"/>
          <w:szCs w:val="24"/>
          <w:lang w:eastAsia="zh-CN"/>
        </w:rPr>
        <w:t xml:space="preserve"> on protection also becomes increasingly significant.</w:t>
      </w:r>
      <w:r w:rsidRPr="006B543C">
        <w:t xml:space="preserve"> </w:t>
      </w:r>
      <w:r w:rsidRPr="006B543C">
        <w:rPr>
          <w:kern w:val="2"/>
          <w:sz w:val="21"/>
          <w:szCs w:val="24"/>
          <w:lang w:eastAsia="zh-CN"/>
        </w:rPr>
        <w:t xml:space="preserve">When </w:t>
      </w:r>
      <w:r>
        <w:rPr>
          <w:kern w:val="2"/>
          <w:position w:val="-6"/>
          <w:sz w:val="21"/>
          <w:szCs w:val="24"/>
          <w:lang w:eastAsia="zh-CN"/>
        </w:rPr>
        <w:object w:dxaOrig="440" w:dyaOrig="279" w14:anchorId="7FFBBC11">
          <v:shape id="_x0000_i1078" type="#_x0000_t75" style="width:21.65pt;height:14.55pt" o:ole="">
            <v:imagedata r:id="rId103" o:title=""/>
          </v:shape>
          <o:OLEObject Type="Embed" ProgID="Equation.DSMT4" ShapeID="_x0000_i1078" DrawAspect="Content" ObjectID="_1821534264" r:id="rId104"/>
        </w:object>
      </w:r>
      <w:r w:rsidRPr="006B543C">
        <w:rPr>
          <w:kern w:val="2"/>
          <w:sz w:val="21"/>
          <w:szCs w:val="24"/>
          <w:lang w:eastAsia="zh-CN"/>
        </w:rPr>
        <w:t xml:space="preserve">, the protection will </w:t>
      </w:r>
      <w:r w:rsidR="002F41FD">
        <w:rPr>
          <w:kern w:val="2"/>
          <w:sz w:val="21"/>
          <w:szCs w:val="24"/>
          <w:lang w:eastAsia="zh-CN"/>
        </w:rPr>
        <w:t xml:space="preserve">encounter a </w:t>
      </w:r>
      <w:r w:rsidR="002F41FD" w:rsidRPr="002F41FD">
        <w:rPr>
          <w:kern w:val="2"/>
          <w:sz w:val="21"/>
          <w:szCs w:val="24"/>
          <w:lang w:eastAsia="zh-CN"/>
        </w:rPr>
        <w:t>no-trip failure</w:t>
      </w:r>
      <w:r w:rsidRPr="006B543C">
        <w:rPr>
          <w:kern w:val="2"/>
          <w:sz w:val="21"/>
          <w:szCs w:val="24"/>
          <w:lang w:eastAsia="zh-CN"/>
        </w:rPr>
        <w:t xml:space="preserve"> if the phase difference is </w:t>
      </w:r>
      <w:r w:rsidR="009F01EF">
        <w:rPr>
          <w:kern w:val="2"/>
          <w:sz w:val="21"/>
          <w:szCs w:val="24"/>
          <w:lang w:eastAsia="zh-CN"/>
        </w:rPr>
        <w:t xml:space="preserve">over </w:t>
      </w:r>
      <w:r w:rsidRPr="006B543C">
        <w:rPr>
          <w:kern w:val="2"/>
          <w:sz w:val="21"/>
          <w:szCs w:val="24"/>
          <w:lang w:eastAsia="zh-CN"/>
        </w:rPr>
        <w:t>102°.</w:t>
      </w:r>
      <w:r w:rsidRPr="006B543C">
        <w:t xml:space="preserve"> </w:t>
      </w:r>
      <w:r w:rsidRPr="006B543C">
        <w:rPr>
          <w:kern w:val="2"/>
          <w:sz w:val="21"/>
          <w:szCs w:val="24"/>
          <w:lang w:eastAsia="zh-CN"/>
        </w:rPr>
        <w:t xml:space="preserve">If </w:t>
      </w:r>
      <w:r>
        <w:rPr>
          <w:kern w:val="2"/>
          <w:position w:val="-12"/>
          <w:sz w:val="21"/>
          <w:szCs w:val="24"/>
          <w:lang w:eastAsia="zh-CN"/>
        </w:rPr>
        <w:object w:dxaOrig="820" w:dyaOrig="360" w14:anchorId="776ADD9F">
          <v:shape id="_x0000_i1079" type="#_x0000_t75" style="width:41.2pt;height:17.9pt" o:ole="">
            <v:imagedata r:id="rId105" o:title=""/>
          </v:shape>
          <o:OLEObject Type="Embed" ProgID="Equation.DSMT4" ShapeID="_x0000_i1079" DrawAspect="Content" ObjectID="_1821534265" r:id="rId106"/>
        </w:object>
      </w:r>
      <w:r w:rsidRPr="006B543C">
        <w:rPr>
          <w:kern w:val="2"/>
          <w:sz w:val="21"/>
          <w:szCs w:val="24"/>
          <w:lang w:eastAsia="zh-CN"/>
        </w:rPr>
        <w:t>, the no-</w:t>
      </w:r>
      <w:r>
        <w:rPr>
          <w:kern w:val="2"/>
          <w:sz w:val="21"/>
          <w:szCs w:val="24"/>
          <w:lang w:eastAsia="zh-CN"/>
        </w:rPr>
        <w:t>action</w:t>
      </w:r>
      <w:r w:rsidRPr="006B543C">
        <w:rPr>
          <w:kern w:val="2"/>
          <w:sz w:val="21"/>
          <w:szCs w:val="24"/>
          <w:lang w:eastAsia="zh-CN"/>
        </w:rPr>
        <w:t xml:space="preserve"> </w:t>
      </w:r>
      <w:r>
        <w:rPr>
          <w:kern w:val="2"/>
          <w:sz w:val="21"/>
          <w:szCs w:val="24"/>
          <w:lang w:eastAsia="zh-CN"/>
        </w:rPr>
        <w:t>area</w:t>
      </w:r>
      <w:r w:rsidRPr="006B543C">
        <w:rPr>
          <w:kern w:val="2"/>
          <w:sz w:val="21"/>
          <w:szCs w:val="24"/>
          <w:lang w:eastAsia="zh-CN"/>
        </w:rPr>
        <w:t xml:space="preserve"> of the </w:t>
      </w:r>
      <w:r>
        <w:rPr>
          <w:kern w:val="2"/>
          <w:sz w:val="21"/>
          <w:szCs w:val="24"/>
          <w:lang w:eastAsia="zh-CN"/>
        </w:rPr>
        <w:t>CDP</w:t>
      </w:r>
      <w:r w:rsidRPr="006B543C">
        <w:rPr>
          <w:kern w:val="2"/>
          <w:sz w:val="21"/>
          <w:szCs w:val="24"/>
          <w:lang w:eastAsia="zh-CN"/>
        </w:rPr>
        <w:t xml:space="preserve"> is significantly reduced.</w:t>
      </w:r>
      <w:r w:rsidRPr="006B543C">
        <w:t xml:space="preserve"> </w:t>
      </w:r>
      <w:r w:rsidRPr="006B543C">
        <w:rPr>
          <w:kern w:val="2"/>
          <w:sz w:val="21"/>
          <w:szCs w:val="24"/>
          <w:lang w:eastAsia="zh-CN"/>
        </w:rPr>
        <w:t xml:space="preserve">The effect of the phase difference can be ignored when </w:t>
      </w:r>
      <w:r>
        <w:rPr>
          <w:kern w:val="2"/>
          <w:position w:val="-6"/>
          <w:sz w:val="21"/>
          <w:szCs w:val="24"/>
          <w:lang w:eastAsia="zh-CN"/>
        </w:rPr>
        <w:object w:dxaOrig="860" w:dyaOrig="280" w14:anchorId="59C509EE">
          <v:shape id="_x0000_i1080" type="#_x0000_t75" style="width:43.3pt;height:14.55pt" o:ole="">
            <v:imagedata r:id="rId107" o:title=""/>
          </v:shape>
          <o:OLEObject Type="Embed" ProgID="Equation.DSMT4" ShapeID="_x0000_i1080" DrawAspect="Content" ObjectID="_1821534266" r:id="rId108"/>
        </w:object>
      </w:r>
      <w:r w:rsidRPr="006B543C">
        <w:rPr>
          <w:kern w:val="2"/>
          <w:sz w:val="21"/>
          <w:szCs w:val="24"/>
          <w:lang w:eastAsia="zh-CN"/>
        </w:rPr>
        <w:t>.</w:t>
      </w:r>
    </w:p>
    <w:p w14:paraId="127456FC" w14:textId="77777777" w:rsidR="00A3213E" w:rsidRDefault="00A3213E" w:rsidP="00A3213E">
      <w:pPr>
        <w:pStyle w:val="Text"/>
        <w:spacing w:line="240" w:lineRule="auto"/>
        <w:ind w:firstLine="0"/>
        <w:jc w:val="center"/>
        <w:rPr>
          <w:color w:val="000000" w:themeColor="text1"/>
        </w:rPr>
      </w:pPr>
      <w:r>
        <w:rPr>
          <w:noProof/>
        </w:rPr>
        <w:drawing>
          <wp:inline distT="0" distB="0" distL="0" distR="0" wp14:anchorId="6B85D962" wp14:editId="4C78B9D4">
            <wp:extent cx="2672317" cy="2147928"/>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682380" cy="2156016"/>
                    </a:xfrm>
                    <a:prstGeom prst="rect">
                      <a:avLst/>
                    </a:prstGeom>
                    <a:noFill/>
                    <a:ln>
                      <a:noFill/>
                    </a:ln>
                  </pic:spPr>
                </pic:pic>
              </a:graphicData>
            </a:graphic>
          </wp:inline>
        </w:drawing>
      </w:r>
    </w:p>
    <w:p w14:paraId="6CED896C" w14:textId="34E81B94" w:rsidR="004A3C53" w:rsidRPr="00A3213E" w:rsidRDefault="004A3C53" w:rsidP="004A3C53">
      <w:pPr>
        <w:pStyle w:val="a4"/>
        <w:ind w:firstLine="0"/>
        <w:jc w:val="left"/>
        <w:rPr>
          <w:sz w:val="20"/>
          <w:szCs w:val="20"/>
        </w:rPr>
      </w:pPr>
      <w:r w:rsidRPr="00A3213E">
        <w:rPr>
          <w:b/>
          <w:sz w:val="20"/>
          <w:szCs w:val="20"/>
        </w:rPr>
        <w:t xml:space="preserve">Fig. </w:t>
      </w:r>
      <w:r>
        <w:rPr>
          <w:b/>
          <w:sz w:val="20"/>
          <w:szCs w:val="20"/>
        </w:rPr>
        <w:t>3</w:t>
      </w:r>
      <w:r w:rsidRPr="00A3213E">
        <w:rPr>
          <w:b/>
          <w:sz w:val="20"/>
          <w:szCs w:val="20"/>
        </w:rPr>
        <w:t>.</w:t>
      </w:r>
      <w:r w:rsidRPr="004A3C53">
        <w:t xml:space="preserve"> </w:t>
      </w:r>
      <w:r w:rsidRPr="004A3C53">
        <w:rPr>
          <w:sz w:val="20"/>
          <w:szCs w:val="20"/>
        </w:rPr>
        <w:t xml:space="preserve">Boundaries of the CDP with different </w:t>
      </w:r>
      <w:r w:rsidR="009F01EF">
        <w:rPr>
          <w:kern w:val="2"/>
          <w:position w:val="-12"/>
          <w:sz w:val="21"/>
          <w:szCs w:val="24"/>
          <w:lang w:eastAsia="zh-CN"/>
        </w:rPr>
        <w:object w:dxaOrig="260" w:dyaOrig="360" w14:anchorId="160E127E">
          <v:shape id="_x0000_i1081" type="#_x0000_t75" style="width:12.9pt;height:17.9pt" o:ole="">
            <v:imagedata r:id="rId67" o:title=""/>
          </v:shape>
          <o:OLEObject Type="Embed" ProgID="Equation.DSMT4" ShapeID="_x0000_i1081" DrawAspect="Content" ObjectID="_1821534267" r:id="rId110"/>
        </w:object>
      </w:r>
    </w:p>
    <w:p w14:paraId="052495E2" w14:textId="1335AF8C" w:rsidR="00A3213E" w:rsidRDefault="00A3213E" w:rsidP="00A3213E">
      <w:pPr>
        <w:pStyle w:val="Text"/>
        <w:rPr>
          <w:color w:val="000000" w:themeColor="text1"/>
          <w:lang w:eastAsia="zh-CN"/>
        </w:rPr>
      </w:pPr>
      <w:r w:rsidRPr="006B543C">
        <w:rPr>
          <w:color w:val="000000" w:themeColor="text1"/>
          <w:lang w:eastAsia="zh-CN"/>
        </w:rPr>
        <w:t xml:space="preserve">In the system shown in Figure 2, if the </w:t>
      </w:r>
      <w:r w:rsidR="002F41FD">
        <w:rPr>
          <w:color w:val="000000" w:themeColor="text1"/>
          <w:lang w:eastAsia="zh-CN"/>
        </w:rPr>
        <w:t>fault resistance</w:t>
      </w:r>
      <w:r w:rsidRPr="006B543C">
        <w:rPr>
          <w:color w:val="000000" w:themeColor="text1"/>
          <w:lang w:eastAsia="zh-CN"/>
        </w:rPr>
        <w:t xml:space="preserve"> is not high, the short-circuit current provided by the </w:t>
      </w:r>
      <w:r>
        <w:rPr>
          <w:color w:val="000000" w:themeColor="text1"/>
          <w:lang w:eastAsia="zh-CN"/>
        </w:rPr>
        <w:t>main grid</w:t>
      </w:r>
      <w:r w:rsidRPr="006B543C">
        <w:rPr>
          <w:color w:val="000000" w:themeColor="text1"/>
          <w:lang w:eastAsia="zh-CN"/>
        </w:rPr>
        <w:t xml:space="preserve"> is far greater than th</w:t>
      </w:r>
      <w:r>
        <w:rPr>
          <w:color w:val="000000" w:themeColor="text1"/>
          <w:lang w:eastAsia="zh-CN"/>
        </w:rPr>
        <w:t>at</w:t>
      </w:r>
      <w:r w:rsidRPr="006B543C">
        <w:rPr>
          <w:color w:val="000000" w:themeColor="text1"/>
          <w:lang w:eastAsia="zh-CN"/>
        </w:rPr>
        <w:t xml:space="preserve"> </w:t>
      </w:r>
      <w:r>
        <w:rPr>
          <w:color w:val="000000" w:themeColor="text1"/>
          <w:lang w:eastAsia="zh-CN"/>
        </w:rPr>
        <w:t>from</w:t>
      </w:r>
      <w:r w:rsidRPr="006B543C">
        <w:rPr>
          <w:color w:val="000000" w:themeColor="text1"/>
          <w:lang w:eastAsia="zh-CN"/>
        </w:rPr>
        <w:t xml:space="preserve"> the energy storage side</w:t>
      </w:r>
      <w:r>
        <w:rPr>
          <w:color w:val="000000" w:themeColor="text1"/>
          <w:lang w:eastAsia="zh-CN"/>
        </w:rPr>
        <w:t>.</w:t>
      </w:r>
      <w:r w:rsidRPr="0094362C">
        <w:t xml:space="preserve"> </w:t>
      </w:r>
      <w:r w:rsidRPr="0094362C">
        <w:rPr>
          <w:color w:val="000000" w:themeColor="text1"/>
          <w:lang w:eastAsia="zh-CN"/>
        </w:rPr>
        <w:t xml:space="preserve">At this time, </w:t>
      </w:r>
      <w:r>
        <w:rPr>
          <w:kern w:val="2"/>
          <w:position w:val="-6"/>
          <w:sz w:val="21"/>
          <w:szCs w:val="24"/>
          <w:lang w:eastAsia="zh-CN"/>
        </w:rPr>
        <w:object w:dxaOrig="220" w:dyaOrig="280" w14:anchorId="771AE253">
          <v:shape id="_x0000_i1082" type="#_x0000_t75" style="width:11.25pt;height:14.55pt" o:ole="">
            <v:imagedata r:id="rId111" o:title=""/>
          </v:shape>
          <o:OLEObject Type="Embed" ProgID="Equation.DSMT4" ShapeID="_x0000_i1082" DrawAspect="Content" ObjectID="_1821534268" r:id="rId112"/>
        </w:object>
      </w:r>
      <w:r>
        <w:rPr>
          <w:kern w:val="2"/>
          <w:sz w:val="21"/>
          <w:szCs w:val="24"/>
          <w:lang w:eastAsia="zh-CN"/>
        </w:rPr>
        <w:t xml:space="preserve"> </w:t>
      </w:r>
      <w:r w:rsidRPr="0094362C">
        <w:rPr>
          <w:color w:val="000000" w:themeColor="text1"/>
          <w:lang w:eastAsia="zh-CN"/>
        </w:rPr>
        <w:t xml:space="preserve">is very small, and the impact of </w:t>
      </w:r>
      <w:r>
        <w:rPr>
          <w:kern w:val="2"/>
          <w:position w:val="-6"/>
          <w:sz w:val="21"/>
          <w:szCs w:val="24"/>
          <w:lang w:eastAsia="zh-CN"/>
        </w:rPr>
        <w:object w:dxaOrig="200" w:dyaOrig="280" w14:anchorId="5D697573">
          <v:shape id="_x0000_i1083" type="#_x0000_t75" style="width:9.55pt;height:14.55pt" o:ole="">
            <v:imagedata r:id="rId113" o:title=""/>
          </v:shape>
          <o:OLEObject Type="Embed" ProgID="Equation.DSMT4" ShapeID="_x0000_i1083" DrawAspect="Content" ObjectID="_1821534269" r:id="rId114"/>
        </w:object>
      </w:r>
      <w:r w:rsidRPr="0094362C">
        <w:rPr>
          <w:color w:val="000000" w:themeColor="text1"/>
          <w:lang w:eastAsia="zh-CN"/>
        </w:rPr>
        <w:t xml:space="preserve"> on </w:t>
      </w:r>
      <w:r>
        <w:rPr>
          <w:color w:val="000000" w:themeColor="text1"/>
          <w:lang w:eastAsia="zh-CN"/>
        </w:rPr>
        <w:t>CDP</w:t>
      </w:r>
      <w:r w:rsidRPr="0094362C">
        <w:rPr>
          <w:color w:val="000000" w:themeColor="text1"/>
          <w:lang w:eastAsia="zh-CN"/>
        </w:rPr>
        <w:t xml:space="preserve"> does not need to be considered.</w:t>
      </w:r>
      <w:r w:rsidRPr="0094362C">
        <w:t xml:space="preserve"> </w:t>
      </w:r>
      <w:r w:rsidRPr="0094362C">
        <w:rPr>
          <w:color w:val="000000" w:themeColor="text1"/>
          <w:lang w:eastAsia="zh-CN"/>
        </w:rPr>
        <w:t xml:space="preserve">As the </w:t>
      </w:r>
      <w:r w:rsidR="002F41FD">
        <w:rPr>
          <w:color w:val="000000" w:themeColor="text1"/>
          <w:lang w:eastAsia="zh-CN"/>
        </w:rPr>
        <w:t>fault resistance</w:t>
      </w:r>
      <w:r w:rsidRPr="0094362C">
        <w:rPr>
          <w:color w:val="000000" w:themeColor="text1"/>
          <w:lang w:eastAsia="zh-CN"/>
        </w:rPr>
        <w:t xml:space="preserve"> increases, the magnitude of the short-circuit current on the system side decreases, </w:t>
      </w:r>
      <w:r w:rsidRPr="00ED6BA0">
        <w:rPr>
          <w:color w:val="000000" w:themeColor="text1"/>
          <w:lang w:eastAsia="zh-CN"/>
        </w:rPr>
        <w:t>whereas</w:t>
      </w:r>
      <w:r w:rsidRPr="0094362C">
        <w:rPr>
          <w:color w:val="000000" w:themeColor="text1"/>
          <w:lang w:eastAsia="zh-CN"/>
        </w:rPr>
        <w:t xml:space="preserve"> the magnitude of the short-circuit current on the energy storage side is not significantly affected</w:t>
      </w:r>
      <w:r>
        <w:rPr>
          <w:color w:val="000000" w:themeColor="text1"/>
          <w:lang w:eastAsia="zh-CN"/>
        </w:rPr>
        <w:t xml:space="preserve"> </w:t>
      </w:r>
      <w:r w:rsidRPr="0094362C">
        <w:rPr>
          <w:color w:val="000000" w:themeColor="text1"/>
          <w:lang w:eastAsia="zh-CN"/>
        </w:rPr>
        <w:t xml:space="preserve">due to the </w:t>
      </w:r>
      <w:r>
        <w:rPr>
          <w:color w:val="000000" w:themeColor="text1"/>
          <w:lang w:eastAsia="zh-CN"/>
        </w:rPr>
        <w:t>c</w:t>
      </w:r>
      <w:r w:rsidRPr="0094362C">
        <w:rPr>
          <w:color w:val="000000" w:themeColor="text1"/>
          <w:lang w:eastAsia="zh-CN"/>
        </w:rPr>
        <w:t xml:space="preserve">ontrol strategy, so </w:t>
      </w:r>
      <w:r>
        <w:rPr>
          <w:kern w:val="2"/>
          <w:position w:val="-6"/>
          <w:sz w:val="21"/>
          <w:szCs w:val="24"/>
          <w:lang w:eastAsia="zh-CN"/>
        </w:rPr>
        <w:object w:dxaOrig="220" w:dyaOrig="280" w14:anchorId="31CB9AD0">
          <v:shape id="_x0000_i1084" type="#_x0000_t75" style="width:11.25pt;height:14.55pt" o:ole="">
            <v:imagedata r:id="rId115" o:title=""/>
          </v:shape>
          <o:OLEObject Type="Embed" ProgID="Equation.DSMT4" ShapeID="_x0000_i1084" DrawAspect="Content" ObjectID="_1821534270" r:id="rId116"/>
        </w:object>
      </w:r>
      <w:r w:rsidRPr="0094362C">
        <w:rPr>
          <w:color w:val="000000" w:themeColor="text1"/>
          <w:lang w:eastAsia="zh-CN"/>
        </w:rPr>
        <w:t xml:space="preserve"> increases significantly.</w:t>
      </w:r>
      <w:r w:rsidRPr="0094362C">
        <w:t xml:space="preserve"> </w:t>
      </w:r>
      <w:r w:rsidRPr="0094362C">
        <w:rPr>
          <w:color w:val="000000" w:themeColor="text1"/>
          <w:lang w:eastAsia="zh-CN"/>
        </w:rPr>
        <w:t xml:space="preserve">In this case, the effect </w:t>
      </w:r>
      <w:r w:rsidRPr="0094362C">
        <w:rPr>
          <w:color w:val="000000" w:themeColor="text1"/>
          <w:lang w:eastAsia="zh-CN"/>
        </w:rPr>
        <w:lastRenderedPageBreak/>
        <w:t xml:space="preserve">of </w:t>
      </w:r>
      <w:r>
        <w:rPr>
          <w:kern w:val="2"/>
          <w:position w:val="-6"/>
          <w:sz w:val="21"/>
          <w:szCs w:val="24"/>
          <w:lang w:eastAsia="zh-CN"/>
        </w:rPr>
        <w:object w:dxaOrig="200" w:dyaOrig="280" w14:anchorId="6AFEF5D3">
          <v:shape id="_x0000_i1085" type="#_x0000_t75" style="width:9.55pt;height:14.55pt" o:ole="">
            <v:imagedata r:id="rId113" o:title=""/>
          </v:shape>
          <o:OLEObject Type="Embed" ProgID="Equation.DSMT4" ShapeID="_x0000_i1085" DrawAspect="Content" ObjectID="_1821534271" r:id="rId117"/>
        </w:object>
      </w:r>
      <w:r w:rsidRPr="0094362C">
        <w:rPr>
          <w:color w:val="000000" w:themeColor="text1"/>
          <w:lang w:eastAsia="zh-CN"/>
        </w:rPr>
        <w:t xml:space="preserve"> on the CDP increases significantly.</w:t>
      </w:r>
      <w:r w:rsidRPr="0094362C">
        <w:t xml:space="preserve"> </w:t>
      </w:r>
      <w:r w:rsidRPr="0094362C">
        <w:rPr>
          <w:color w:val="000000" w:themeColor="text1"/>
          <w:lang w:eastAsia="zh-CN"/>
        </w:rPr>
        <w:t xml:space="preserve">Therefore, for the transmission line of energy storage plant, if the energy storage is charging, there is a greater risk of </w:t>
      </w:r>
      <w:r w:rsidR="009F01EF">
        <w:t>no-trip failure</w:t>
      </w:r>
      <w:r w:rsidRPr="0094362C">
        <w:rPr>
          <w:color w:val="000000" w:themeColor="text1"/>
          <w:lang w:eastAsia="zh-CN"/>
        </w:rPr>
        <w:t xml:space="preserve"> </w:t>
      </w:r>
      <w:r w:rsidR="009F01EF">
        <w:rPr>
          <w:color w:val="000000" w:themeColor="text1"/>
          <w:lang w:eastAsia="zh-CN"/>
        </w:rPr>
        <w:t>for</w:t>
      </w:r>
      <w:r w:rsidRPr="0094362C">
        <w:rPr>
          <w:color w:val="000000" w:themeColor="text1"/>
          <w:lang w:eastAsia="zh-CN"/>
        </w:rPr>
        <w:t xml:space="preserve"> the CDP.</w:t>
      </w:r>
      <w:r w:rsidR="009F01EF">
        <w:rPr>
          <w:color w:val="000000" w:themeColor="text1"/>
          <w:lang w:eastAsia="zh-CN"/>
        </w:rPr>
        <w:t xml:space="preserve"> </w:t>
      </w:r>
    </w:p>
    <w:p w14:paraId="16BD5ADA" w14:textId="1D148DE5" w:rsidR="00A3213E" w:rsidRDefault="004A3C53" w:rsidP="004A3C53">
      <w:pPr>
        <w:pStyle w:val="1"/>
      </w:pPr>
      <w:r>
        <w:t xml:space="preserve">III. </w:t>
      </w:r>
      <w:bookmarkStart w:id="17" w:name="_Hlk191993783"/>
      <w:r>
        <w:rPr>
          <w:color w:val="000000" w:themeColor="text1"/>
        </w:rPr>
        <w:t>M</w:t>
      </w:r>
      <w:r w:rsidRPr="00AC09C6">
        <w:rPr>
          <w:color w:val="000000" w:themeColor="text1"/>
        </w:rPr>
        <w:t xml:space="preserve">odified </w:t>
      </w:r>
      <w:r>
        <w:rPr>
          <w:color w:val="000000" w:themeColor="text1"/>
        </w:rPr>
        <w:t>C</w:t>
      </w:r>
      <w:r w:rsidRPr="00AC09C6">
        <w:rPr>
          <w:color w:val="000000" w:themeColor="text1"/>
        </w:rPr>
        <w:t xml:space="preserve">urrent </w:t>
      </w:r>
      <w:r>
        <w:rPr>
          <w:color w:val="000000" w:themeColor="text1"/>
        </w:rPr>
        <w:t>D</w:t>
      </w:r>
      <w:r w:rsidRPr="00AC09C6">
        <w:rPr>
          <w:color w:val="000000" w:themeColor="text1"/>
        </w:rPr>
        <w:t xml:space="preserve">ifferential </w:t>
      </w:r>
      <w:r>
        <w:rPr>
          <w:color w:val="000000" w:themeColor="text1"/>
        </w:rPr>
        <w:t>P</w:t>
      </w:r>
      <w:r w:rsidRPr="00AC09C6">
        <w:rPr>
          <w:color w:val="000000" w:themeColor="text1"/>
        </w:rPr>
        <w:t>rotection</w:t>
      </w:r>
      <w:r w:rsidRPr="00385952">
        <w:rPr>
          <w:color w:val="000000" w:themeColor="text1"/>
        </w:rPr>
        <w:t xml:space="preserve"> </w:t>
      </w:r>
      <w:r>
        <w:rPr>
          <w:color w:val="000000" w:themeColor="text1"/>
        </w:rPr>
        <w:t>B</w:t>
      </w:r>
      <w:r w:rsidRPr="00E11DD3">
        <w:rPr>
          <w:color w:val="000000" w:themeColor="text1"/>
        </w:rPr>
        <w:t xml:space="preserve">ased </w:t>
      </w:r>
      <w:r>
        <w:rPr>
          <w:color w:val="000000" w:themeColor="text1"/>
        </w:rPr>
        <w:t>O</w:t>
      </w:r>
      <w:r w:rsidRPr="00E11DD3">
        <w:rPr>
          <w:color w:val="000000" w:themeColor="text1"/>
        </w:rPr>
        <w:t xml:space="preserve">n </w:t>
      </w:r>
      <w:r>
        <w:rPr>
          <w:color w:val="000000" w:themeColor="text1"/>
        </w:rPr>
        <w:t>A</w:t>
      </w:r>
      <w:r w:rsidRPr="00E11DD3">
        <w:rPr>
          <w:color w:val="000000" w:themeColor="text1"/>
        </w:rPr>
        <w:t xml:space="preserve">daptive </w:t>
      </w:r>
      <w:r>
        <w:rPr>
          <w:color w:val="000000" w:themeColor="text1"/>
        </w:rPr>
        <w:t>P</w:t>
      </w:r>
      <w:r w:rsidRPr="00E11DD3">
        <w:rPr>
          <w:color w:val="000000" w:themeColor="text1"/>
        </w:rPr>
        <w:t xml:space="preserve">hase </w:t>
      </w:r>
      <w:r>
        <w:rPr>
          <w:color w:val="000000" w:themeColor="text1"/>
        </w:rPr>
        <w:t>C</w:t>
      </w:r>
      <w:r w:rsidRPr="00E11DD3">
        <w:rPr>
          <w:color w:val="000000" w:themeColor="text1"/>
        </w:rPr>
        <w:t>ompensation</w:t>
      </w:r>
      <w:r>
        <w:rPr>
          <w:color w:val="000000" w:themeColor="text1"/>
        </w:rPr>
        <w:t xml:space="preserve"> A</w:t>
      </w:r>
      <w:r w:rsidRPr="00385952">
        <w:rPr>
          <w:color w:val="000000" w:themeColor="text1"/>
        </w:rPr>
        <w:t xml:space="preserve">nd </w:t>
      </w:r>
      <w:r>
        <w:rPr>
          <w:color w:val="000000" w:themeColor="text1"/>
        </w:rPr>
        <w:t>I</w:t>
      </w:r>
      <w:r w:rsidRPr="00385952">
        <w:rPr>
          <w:color w:val="000000" w:themeColor="text1"/>
        </w:rPr>
        <w:t xml:space="preserve">ts </w:t>
      </w:r>
      <w:r>
        <w:rPr>
          <w:color w:val="000000" w:themeColor="text1"/>
        </w:rPr>
        <w:t>Setting</w:t>
      </w:r>
      <w:r w:rsidRPr="00385952">
        <w:rPr>
          <w:color w:val="000000" w:themeColor="text1"/>
        </w:rPr>
        <w:t xml:space="preserve"> </w:t>
      </w:r>
      <w:r>
        <w:rPr>
          <w:color w:val="000000" w:themeColor="text1"/>
        </w:rPr>
        <w:t>M</w:t>
      </w:r>
      <w:r w:rsidRPr="00385952">
        <w:rPr>
          <w:color w:val="000000" w:themeColor="text1"/>
        </w:rPr>
        <w:t>ethod</w:t>
      </w:r>
      <w:bookmarkEnd w:id="17"/>
    </w:p>
    <w:p w14:paraId="488548B1" w14:textId="7C7289BE" w:rsidR="004A3C53" w:rsidRPr="00DC0FAC" w:rsidRDefault="004A3C53" w:rsidP="004A3C53">
      <w:pPr>
        <w:pStyle w:val="Text"/>
        <w:spacing w:line="240" w:lineRule="auto"/>
        <w:rPr>
          <w:color w:val="000000" w:themeColor="text1"/>
        </w:rPr>
      </w:pPr>
      <w:r w:rsidRPr="00C90B3C">
        <w:rPr>
          <w:color w:val="000000" w:themeColor="text1"/>
        </w:rPr>
        <w:t>From the analysis in Section 2, it can be seen that when the energy storage p</w:t>
      </w:r>
      <w:r>
        <w:rPr>
          <w:color w:val="000000" w:themeColor="text1"/>
        </w:rPr>
        <w:t>lant</w:t>
      </w:r>
      <w:r w:rsidRPr="00C90B3C">
        <w:rPr>
          <w:color w:val="000000" w:themeColor="text1"/>
        </w:rPr>
        <w:t xml:space="preserve"> is charging, if a fault occurs in the </w:t>
      </w:r>
      <w:r>
        <w:rPr>
          <w:color w:val="000000" w:themeColor="text1"/>
        </w:rPr>
        <w:t>transmission</w:t>
      </w:r>
      <w:r w:rsidRPr="00C90B3C">
        <w:rPr>
          <w:color w:val="000000" w:themeColor="text1"/>
        </w:rPr>
        <w:t xml:space="preserve"> line, the phase difference of short-circuit current on both sides of the line is relatively large. At this time, </w:t>
      </w:r>
      <w:r>
        <w:rPr>
          <w:color w:val="000000" w:themeColor="text1"/>
        </w:rPr>
        <w:t>the CDP</w:t>
      </w:r>
      <w:r w:rsidRPr="00C90B3C">
        <w:rPr>
          <w:color w:val="000000" w:themeColor="text1"/>
        </w:rPr>
        <w:t xml:space="preserve"> has </w:t>
      </w:r>
      <w:r w:rsidRPr="000B25FA">
        <w:rPr>
          <w:color w:val="000000" w:themeColor="text1"/>
        </w:rPr>
        <w:t xml:space="preserve">the risk of </w:t>
      </w:r>
      <w:r w:rsidR="002F41FD">
        <w:rPr>
          <w:color w:val="000000" w:themeColor="text1"/>
        </w:rPr>
        <w:t>no-trip failure</w:t>
      </w:r>
      <w:r w:rsidRPr="00C90B3C">
        <w:rPr>
          <w:color w:val="000000" w:themeColor="text1"/>
        </w:rPr>
        <w:t xml:space="preserve">. </w:t>
      </w:r>
      <w:r w:rsidRPr="000B25FA">
        <w:rPr>
          <w:color w:val="000000" w:themeColor="text1"/>
        </w:rPr>
        <w:t xml:space="preserve">For the protection </w:t>
      </w:r>
      <w:r w:rsidR="002F41FD">
        <w:rPr>
          <w:color w:val="000000" w:themeColor="text1"/>
        </w:rPr>
        <w:t>no-trip failure</w:t>
      </w:r>
      <w:r w:rsidRPr="000B25FA">
        <w:rPr>
          <w:color w:val="000000" w:themeColor="text1"/>
        </w:rPr>
        <w:t xml:space="preserve"> caused by excessive phase difference of the current, the phase difference can be reduced by</w:t>
      </w:r>
      <w:r>
        <w:rPr>
          <w:color w:val="000000" w:themeColor="text1"/>
        </w:rPr>
        <w:t xml:space="preserve"> current</w:t>
      </w:r>
      <w:r w:rsidRPr="000B25FA">
        <w:rPr>
          <w:color w:val="000000" w:themeColor="text1"/>
        </w:rPr>
        <w:t xml:space="preserve"> phase compensation, so as to improve the protection sensitivity and avoid </w:t>
      </w:r>
      <w:r w:rsidR="002F41FD">
        <w:rPr>
          <w:color w:val="000000" w:themeColor="text1"/>
        </w:rPr>
        <w:t>no-trip failure</w:t>
      </w:r>
      <w:r w:rsidRPr="000B25FA">
        <w:rPr>
          <w:color w:val="000000" w:themeColor="text1"/>
        </w:rPr>
        <w:t>.</w:t>
      </w:r>
    </w:p>
    <w:p w14:paraId="3C428F7C" w14:textId="77777777" w:rsidR="004A3C53" w:rsidRPr="00DC0FAC" w:rsidRDefault="004A3C53" w:rsidP="003F4025">
      <w:pPr>
        <w:pStyle w:val="2"/>
        <w:numPr>
          <w:ilvl w:val="1"/>
          <w:numId w:val="17"/>
        </w:numPr>
        <w:rPr>
          <w:color w:val="000000" w:themeColor="text1"/>
        </w:rPr>
      </w:pPr>
      <w:r>
        <w:rPr>
          <w:color w:val="000000" w:themeColor="text1"/>
        </w:rPr>
        <w:t>C</w:t>
      </w:r>
      <w:r w:rsidRPr="000B25FA">
        <w:rPr>
          <w:color w:val="000000" w:themeColor="text1"/>
        </w:rPr>
        <w:t>urrent phase compensation on the energy storage side and its problems</w:t>
      </w:r>
    </w:p>
    <w:p w14:paraId="60875213" w14:textId="14891626" w:rsidR="004A3C53" w:rsidRDefault="004A3C53" w:rsidP="004A3C53">
      <w:pPr>
        <w:pStyle w:val="Text"/>
        <w:spacing w:line="240" w:lineRule="auto"/>
        <w:rPr>
          <w:color w:val="000000" w:themeColor="text1"/>
        </w:rPr>
      </w:pPr>
      <w:r w:rsidRPr="000B25FA">
        <w:rPr>
          <w:color w:val="000000" w:themeColor="text1"/>
        </w:rPr>
        <w:t xml:space="preserve">Based on the idea of phase compensation, the phase compensation principle on the energy storage side can be designed as shown in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ZEqnNum854180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ZEqnNum854180 \* Charformat \! \* MERGEFORMAT </w:instrText>
      </w:r>
      <w:r>
        <w:rPr>
          <w:iCs/>
          <w:color w:val="000000" w:themeColor="text1"/>
        </w:rPr>
        <w:fldChar w:fldCharType="separate"/>
      </w:r>
      <w:r w:rsidR="001520EB" w:rsidRPr="001520EB">
        <w:rPr>
          <w:iCs/>
          <w:color w:val="000000" w:themeColor="text1"/>
        </w:rPr>
        <w:instrText>(8)</w:instrText>
      </w:r>
      <w:r>
        <w:rPr>
          <w:iCs/>
          <w:color w:val="000000" w:themeColor="text1"/>
        </w:rPr>
        <w:fldChar w:fldCharType="end"/>
      </w:r>
      <w:r>
        <w:rPr>
          <w:iCs/>
          <w:color w:val="000000" w:themeColor="text1"/>
        </w:rPr>
        <w:fldChar w:fldCharType="end"/>
      </w:r>
      <w:r w:rsidRPr="000B25FA">
        <w:rPr>
          <w:color w:val="000000" w:themeColor="text1"/>
        </w:rPr>
        <w:t>.</w:t>
      </w:r>
      <w:r w:rsidRPr="008514D1">
        <w:t xml:space="preserve"> </w:t>
      </w:r>
      <w:r w:rsidRPr="008514D1">
        <w:rPr>
          <w:color w:val="000000" w:themeColor="text1"/>
        </w:rPr>
        <w:t xml:space="preserve">When the energy storage station is charging, </w:t>
      </w:r>
      <w:r>
        <w:rPr>
          <w:color w:val="000000" w:themeColor="text1"/>
        </w:rPr>
        <w:t>a</w:t>
      </w:r>
      <w:r w:rsidRPr="008514D1">
        <w:rPr>
          <w:color w:val="000000" w:themeColor="text1"/>
        </w:rPr>
        <w:t xml:space="preserve"> phase compensation angle is added to the phase</w:t>
      </w:r>
      <w:r>
        <w:rPr>
          <w:color w:val="000000" w:themeColor="text1"/>
        </w:rPr>
        <w:t xml:space="preserve"> of</w:t>
      </w:r>
      <w:r w:rsidRPr="008514D1">
        <w:rPr>
          <w:color w:val="000000" w:themeColor="text1"/>
        </w:rPr>
        <w:t xml:space="preserve"> current received by protection installed on the storage side to reduce the phase difference.</w:t>
      </w:r>
    </w:p>
    <w:p w14:paraId="42648E6D" w14:textId="74C86D47" w:rsidR="004A3C53" w:rsidRDefault="004A3C53" w:rsidP="004A3C53">
      <w:pPr>
        <w:pStyle w:val="MTDisplayEquation0"/>
      </w:pPr>
      <w:r>
        <w:tab/>
      </w:r>
      <w:r>
        <w:rPr>
          <w:position w:val="-68"/>
          <w:lang w:eastAsia="zh-CN"/>
        </w:rPr>
        <w:object w:dxaOrig="2820" w:dyaOrig="1250" w14:anchorId="6A23ECE0">
          <v:shape id="_x0000_i1086" type="#_x0000_t75" style="width:141.1pt;height:62.45pt" o:ole="">
            <v:imagedata r:id="rId118" o:title=""/>
          </v:shape>
          <o:OLEObject Type="Embed" ProgID="Equation.DSMT4" ShapeID="_x0000_i1086" DrawAspect="Content" ObjectID="_1821534272" r:id="rId119"/>
        </w:object>
      </w:r>
      <w:r>
        <w:rPr>
          <w:position w:val="-4"/>
          <w:lang w:eastAsia="zh-CN"/>
        </w:rPr>
        <w:object w:dxaOrig="180" w:dyaOrig="280" w14:anchorId="7F434F39">
          <v:shape id="_x0000_i1087" type="#_x0000_t75" style="width:9.15pt;height:14.55pt" o:ole="">
            <v:imagedata r:id="rId120" o:title=""/>
          </v:shape>
          <o:OLEObject Type="Embed" ProgID="Equation.DSMT4" ShapeID="_x0000_i1087" DrawAspect="Content" ObjectID="_1821534273" r:id="rId121"/>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8" w:name="ZEqnNum854180"/>
      <w:r>
        <w:instrText>(</w:instrText>
      </w:r>
      <w:fldSimple w:instr=" SEQ MTEqn \c \* Arabic \* MERGEFORMAT ">
        <w:r w:rsidR="001520EB">
          <w:rPr>
            <w:noProof/>
          </w:rPr>
          <w:instrText>10</w:instrText>
        </w:r>
      </w:fldSimple>
      <w:r>
        <w:instrText>)</w:instrText>
      </w:r>
      <w:bookmarkEnd w:id="18"/>
      <w:r>
        <w:fldChar w:fldCharType="end"/>
      </w:r>
    </w:p>
    <w:p w14:paraId="26B8B82D" w14:textId="414B7578" w:rsidR="004A3C53" w:rsidRDefault="004A3C53" w:rsidP="004A3C53">
      <w:pPr>
        <w:tabs>
          <w:tab w:val="left" w:pos="288"/>
        </w:tabs>
        <w:spacing w:after="120" w:line="228" w:lineRule="auto"/>
        <w:ind w:firstLine="288"/>
        <w:jc w:val="both"/>
        <w:rPr>
          <w:iCs/>
        </w:rPr>
      </w:pPr>
      <w:r w:rsidRPr="008514D1">
        <w:rPr>
          <w:spacing w:val="-1"/>
          <w:lang w:val="x-none"/>
        </w:rPr>
        <w:t xml:space="preserve">In </w:t>
      </w:r>
      <w:r>
        <w:rPr>
          <w:iCs/>
          <w:spacing w:val="-1"/>
          <w:lang w:val="x-none"/>
        </w:rPr>
        <w:fldChar w:fldCharType="begin"/>
      </w:r>
      <w:r>
        <w:rPr>
          <w:iCs/>
          <w:spacing w:val="-1"/>
          <w:lang w:val="x-none"/>
        </w:rPr>
        <w:instrText xml:space="preserve"> GOTOBUTTON ZEqnNum854180  \* MERGEFORMAT </w:instrText>
      </w:r>
      <w:r>
        <w:rPr>
          <w:iCs/>
          <w:spacing w:val="-1"/>
          <w:lang w:val="x-none"/>
        </w:rPr>
        <w:fldChar w:fldCharType="begin"/>
      </w:r>
      <w:r>
        <w:rPr>
          <w:iCs/>
          <w:spacing w:val="-1"/>
          <w:lang w:val="x-none"/>
        </w:rPr>
        <w:instrText xml:space="preserve"> REF ZEqnNum854180 \* Charformat \! \* MERGEFORMAT </w:instrText>
      </w:r>
      <w:r>
        <w:rPr>
          <w:iCs/>
          <w:spacing w:val="-1"/>
          <w:lang w:val="x-none"/>
        </w:rPr>
        <w:fldChar w:fldCharType="separate"/>
      </w:r>
      <w:r w:rsidR="001520EB" w:rsidRPr="001520EB">
        <w:rPr>
          <w:iCs/>
          <w:spacing w:val="-1"/>
          <w:lang w:val="x-none"/>
        </w:rPr>
        <w:instrText>(10)</w:instrText>
      </w:r>
      <w:r>
        <w:rPr>
          <w:iCs/>
          <w:spacing w:val="-1"/>
          <w:lang w:val="x-none"/>
        </w:rPr>
        <w:fldChar w:fldCharType="end"/>
      </w:r>
      <w:r>
        <w:rPr>
          <w:iCs/>
          <w:spacing w:val="-1"/>
          <w:lang w:val="x-none"/>
        </w:rPr>
        <w:fldChar w:fldCharType="end"/>
      </w:r>
      <w:r>
        <w:rPr>
          <w:iCs/>
          <w:spacing w:val="-1"/>
          <w:lang w:val="x-none" w:eastAsia="zh-CN"/>
        </w:rPr>
        <w:t xml:space="preserve">, </w:t>
      </w:r>
      <w:r>
        <w:rPr>
          <w:kern w:val="2"/>
          <w:position w:val="-12"/>
          <w:sz w:val="21"/>
          <w:szCs w:val="24"/>
          <w:lang w:eastAsia="zh-CN"/>
        </w:rPr>
        <w:object w:dxaOrig="320" w:dyaOrig="500" w14:anchorId="54433597">
          <v:shape id="_x0000_i1088" type="#_x0000_t75" style="width:15.8pt;height:24.55pt" o:ole="">
            <v:imagedata r:id="rId122" o:title=""/>
          </v:shape>
          <o:OLEObject Type="Embed" ProgID="Equation.DSMT4" ShapeID="_x0000_i1088" DrawAspect="Content" ObjectID="_1821534274" r:id="rId123"/>
        </w:object>
      </w:r>
      <w:r w:rsidRPr="008514D1">
        <w:t xml:space="preserve"> is the</w:t>
      </w:r>
      <w:r>
        <w:t xml:space="preserve"> </w:t>
      </w:r>
      <w:r w:rsidRPr="008514D1">
        <w:t xml:space="preserve">compensated phase current of protection 3. </w:t>
      </w:r>
      <w:r w:rsidRPr="00880E2F">
        <w:t>Replacing the phase difference</w:t>
      </w:r>
      <w:r>
        <w:t xml:space="preserve"> </w:t>
      </w:r>
      <w:r>
        <w:rPr>
          <w:kern w:val="2"/>
          <w:position w:val="-6"/>
          <w:sz w:val="21"/>
          <w:szCs w:val="24"/>
          <w:lang w:eastAsia="zh-CN"/>
        </w:rPr>
        <w:object w:dxaOrig="200" w:dyaOrig="280" w14:anchorId="316BD3AC">
          <v:shape id="_x0000_i1089" type="#_x0000_t75" style="width:9.55pt;height:14.55pt" o:ole="">
            <v:imagedata r:id="rId98" o:title=""/>
          </v:shape>
          <o:OLEObject Type="Embed" ProgID="Equation.DSMT4" ShapeID="_x0000_i1089" DrawAspect="Content" ObjectID="_1821534275" r:id="rId124"/>
        </w:object>
      </w:r>
      <w:r w:rsidRPr="00880E2F">
        <w:t xml:space="preserve"> in </w:t>
      </w:r>
      <w:r>
        <w:rPr>
          <w:iCs/>
        </w:rPr>
        <w:fldChar w:fldCharType="begin"/>
      </w:r>
      <w:r>
        <w:rPr>
          <w:iCs/>
        </w:rPr>
        <w:instrText xml:space="preserve"> GOTOBUTTON ZEqnNum785469  \* MERGEFORMAT </w:instrText>
      </w:r>
      <w:r>
        <w:rPr>
          <w:iCs/>
        </w:rPr>
        <w:fldChar w:fldCharType="begin"/>
      </w:r>
      <w:r>
        <w:rPr>
          <w:iCs/>
        </w:rPr>
        <w:instrText xml:space="preserve"> REF ZEqnNum785469 \* Charformat \! \* MERGEFORMAT </w:instrText>
      </w:r>
      <w:r>
        <w:rPr>
          <w:iCs/>
        </w:rPr>
        <w:fldChar w:fldCharType="separate"/>
      </w:r>
      <w:r w:rsidR="001520EB" w:rsidRPr="001520EB">
        <w:rPr>
          <w:iCs/>
        </w:rPr>
        <w:instrText>(9)</w:instrText>
      </w:r>
      <w:r>
        <w:rPr>
          <w:iCs/>
        </w:rPr>
        <w:fldChar w:fldCharType="end"/>
      </w:r>
      <w:r>
        <w:rPr>
          <w:iCs/>
        </w:rPr>
        <w:fldChar w:fldCharType="end"/>
      </w:r>
      <w:r w:rsidRPr="00880E2F">
        <w:t xml:space="preserve"> with </w:t>
      </w:r>
      <w:r>
        <w:rPr>
          <w:kern w:val="2"/>
          <w:position w:val="-6"/>
          <w:sz w:val="21"/>
          <w:szCs w:val="24"/>
          <w:lang w:eastAsia="zh-CN"/>
        </w:rPr>
        <w:object w:dxaOrig="580" w:dyaOrig="280" w14:anchorId="10A443F4">
          <v:shape id="_x0000_i1090" type="#_x0000_t75" style="width:28.7pt;height:14.55pt" o:ole="">
            <v:imagedata r:id="rId125" o:title=""/>
          </v:shape>
          <o:OLEObject Type="Embed" ProgID="Equation.DSMT4" ShapeID="_x0000_i1090" DrawAspect="Content" ObjectID="_1821534276" r:id="rId126"/>
        </w:object>
      </w:r>
      <w:r w:rsidRPr="00ED6BA0">
        <w:rPr>
          <w:kern w:val="2"/>
          <w:sz w:val="21"/>
          <w:szCs w:val="24"/>
          <w:lang w:eastAsia="zh-CN"/>
        </w:rPr>
        <w:t xml:space="preserve">and simplifying, </w:t>
      </w:r>
      <w:r>
        <w:fldChar w:fldCharType="begin"/>
      </w:r>
      <w:r>
        <w:instrText xml:space="preserve"> GOTOBUTTON ZEqnNum337984  \* MERGEFORMAT </w:instrText>
      </w:r>
      <w:r>
        <w:fldChar w:fldCharType="begin"/>
      </w:r>
      <w:r>
        <w:instrText xml:space="preserve"> REF ZEqnNum337984 \* Charformat \! \* MERGEFORMAT </w:instrText>
      </w:r>
      <w:r>
        <w:fldChar w:fldCharType="separate"/>
      </w:r>
      <w:r w:rsidR="001520EB">
        <w:instrText>(9)</w:instrText>
      </w:r>
      <w:r>
        <w:fldChar w:fldCharType="end"/>
      </w:r>
      <w:r>
        <w:fldChar w:fldCharType="end"/>
      </w:r>
      <w:r w:rsidRPr="00ED6BA0">
        <w:rPr>
          <w:kern w:val="2"/>
          <w:sz w:val="21"/>
          <w:szCs w:val="24"/>
          <w:lang w:eastAsia="zh-CN"/>
        </w:rPr>
        <w:t xml:space="preserve"> can be obtained</w:t>
      </w:r>
      <w:r>
        <w:rPr>
          <w:kern w:val="2"/>
          <w:sz w:val="21"/>
          <w:szCs w:val="24"/>
          <w:lang w:eastAsia="zh-CN"/>
        </w:rPr>
        <w:t>.</w:t>
      </w:r>
    </w:p>
    <w:p w14:paraId="177E6241" w14:textId="4DC14991" w:rsidR="004A3C53" w:rsidRDefault="004A3C53" w:rsidP="004A3C53">
      <w:pPr>
        <w:pStyle w:val="MTDisplayEquation0"/>
      </w:pPr>
      <w:r>
        <w:tab/>
      </w:r>
      <w:r w:rsidR="009F01EF">
        <w:rPr>
          <w:position w:val="-62"/>
          <w:lang w:eastAsia="zh-CN"/>
        </w:rPr>
        <w:object w:dxaOrig="2780" w:dyaOrig="1359" w14:anchorId="08CFB2A6">
          <v:shape id="_x0000_i1091" type="#_x0000_t75" style="width:139pt;height:68.25pt" o:ole="">
            <v:imagedata r:id="rId127" o:title=""/>
          </v:shape>
          <o:OLEObject Type="Embed" ProgID="Equation.DSMT4" ShapeID="_x0000_i1091" DrawAspect="Content" ObjectID="_1821534277" r:id="rId128"/>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9" w:name="ZEqnNum337984"/>
      <w:r>
        <w:instrText>(</w:instrText>
      </w:r>
      <w:fldSimple w:instr=" SEQ MTEqn \c \* Arabic \* MERGEFORMAT ">
        <w:r w:rsidR="001520EB">
          <w:rPr>
            <w:noProof/>
          </w:rPr>
          <w:instrText>11</w:instrText>
        </w:r>
      </w:fldSimple>
      <w:r>
        <w:instrText>)</w:instrText>
      </w:r>
      <w:bookmarkEnd w:id="19"/>
      <w:r>
        <w:fldChar w:fldCharType="end"/>
      </w:r>
    </w:p>
    <w:p w14:paraId="513EDE36" w14:textId="074D6CBA" w:rsidR="00C10991" w:rsidRDefault="004A3C53" w:rsidP="004A3C53">
      <w:pPr>
        <w:tabs>
          <w:tab w:val="left" w:pos="288"/>
        </w:tabs>
        <w:spacing w:after="120" w:line="228" w:lineRule="auto"/>
        <w:ind w:firstLine="288"/>
        <w:jc w:val="both"/>
        <w:rPr>
          <w:iCs/>
        </w:rPr>
      </w:pPr>
      <w:r w:rsidRPr="007C7734">
        <w:rPr>
          <w:iCs/>
        </w:rPr>
        <w:t xml:space="preserve">In </w:t>
      </w:r>
      <w:r>
        <w:fldChar w:fldCharType="begin"/>
      </w:r>
      <w:r>
        <w:instrText xml:space="preserve"> </w:instrText>
      </w:r>
      <w:r>
        <w:rPr>
          <w:rFonts w:hint="eastAsia"/>
        </w:rPr>
        <w:instrText>GOTOBUTTON ZEqnNum337984  \* MERGEFORMAT</w:instrText>
      </w:r>
      <w:r>
        <w:instrText xml:space="preserve"> </w:instrText>
      </w:r>
      <w:r>
        <w:fldChar w:fldCharType="begin"/>
      </w:r>
      <w:r>
        <w:instrText xml:space="preserve"> REF ZEqnNum337984 \* Charformat \! \* MERGEFORMAT </w:instrText>
      </w:r>
      <w:r>
        <w:fldChar w:fldCharType="separate"/>
      </w:r>
      <w:r w:rsidR="001520EB">
        <w:instrText>(11)</w:instrText>
      </w:r>
      <w:r>
        <w:fldChar w:fldCharType="end"/>
      </w:r>
      <w:r>
        <w:fldChar w:fldCharType="end"/>
      </w:r>
      <w:r w:rsidRPr="007C7734">
        <w:rPr>
          <w:iCs/>
        </w:rPr>
        <w:t xml:space="preserve">, </w:t>
      </w:r>
      <w:r w:rsidRPr="007C7734">
        <w:rPr>
          <w:kern w:val="2"/>
          <w:position w:val="-12"/>
          <w:sz w:val="21"/>
          <w:szCs w:val="24"/>
          <w:lang w:eastAsia="zh-CN"/>
        </w:rPr>
        <w:object w:dxaOrig="300" w:dyaOrig="360" w14:anchorId="230536F7">
          <v:shape id="_x0000_i1092" type="#_x0000_t75" style="width:15pt;height:17.9pt" o:ole="">
            <v:imagedata r:id="rId129" o:title=""/>
          </v:shape>
          <o:OLEObject Type="Embed" ProgID="Equation.DSMT4" ShapeID="_x0000_i1092" DrawAspect="Content" ObjectID="_1821534278" r:id="rId130"/>
        </w:object>
      </w:r>
      <w:r w:rsidRPr="007C7734">
        <w:rPr>
          <w:iCs/>
        </w:rPr>
        <w:t xml:space="preserve"> is the ratio of compensated differential </w:t>
      </w:r>
      <w:r w:rsidRPr="00FE3A10">
        <w:rPr>
          <w:color w:val="000000" w:themeColor="text1"/>
        </w:rPr>
        <w:t>momentum</w:t>
      </w:r>
      <w:r w:rsidRPr="007C7734">
        <w:rPr>
          <w:iCs/>
        </w:rPr>
        <w:t xml:space="preserve"> </w:t>
      </w:r>
      <w:r>
        <w:rPr>
          <w:iCs/>
        </w:rPr>
        <w:t xml:space="preserve">and </w:t>
      </w:r>
      <w:r w:rsidRPr="007C7734">
        <w:rPr>
          <w:iCs/>
        </w:rPr>
        <w:t xml:space="preserve">compensated braking </w:t>
      </w:r>
      <w:r w:rsidRPr="00FE3A10">
        <w:rPr>
          <w:color w:val="000000" w:themeColor="text1"/>
        </w:rPr>
        <w:t>momentum</w:t>
      </w:r>
      <w:r w:rsidRPr="007C7734">
        <w:rPr>
          <w:iCs/>
        </w:rPr>
        <w:t xml:space="preserve">. </w:t>
      </w:r>
    </w:p>
    <w:p w14:paraId="67686B25" w14:textId="0BD6A45B" w:rsidR="00C10991" w:rsidRDefault="00C10991" w:rsidP="00C10991">
      <w:pPr>
        <w:pStyle w:val="Text"/>
        <w:spacing w:line="240" w:lineRule="auto"/>
        <w:rPr>
          <w:iCs/>
        </w:rPr>
      </w:pPr>
      <w:r w:rsidRPr="00E80FD1">
        <w:rPr>
          <w:color w:val="000000" w:themeColor="text1"/>
        </w:rPr>
        <w:t xml:space="preserve">It should be noted that although 1 is used as the threshold </w:t>
      </w:r>
      <w:r>
        <w:rPr>
          <w:color w:val="000000" w:themeColor="text1"/>
        </w:rPr>
        <w:t xml:space="preserve">in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ZEqnNum785469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ZEqnNum785469 \* Charformat \! \* MERGEFORMAT </w:instrText>
      </w:r>
      <w:r>
        <w:rPr>
          <w:iCs/>
          <w:color w:val="000000" w:themeColor="text1"/>
        </w:rPr>
        <w:fldChar w:fldCharType="separate"/>
      </w:r>
      <w:r w:rsidR="001520EB" w:rsidRPr="001520EB">
        <w:rPr>
          <w:iCs/>
          <w:color w:val="000000" w:themeColor="text1"/>
        </w:rPr>
        <w:instrText>(9)</w:instrText>
      </w:r>
      <w:r>
        <w:rPr>
          <w:iCs/>
          <w:color w:val="000000" w:themeColor="text1"/>
        </w:rPr>
        <w:fldChar w:fldCharType="end"/>
      </w:r>
      <w:r>
        <w:rPr>
          <w:iCs/>
          <w:color w:val="000000" w:themeColor="text1"/>
        </w:rPr>
        <w:fldChar w:fldCharType="end"/>
      </w:r>
      <w:r>
        <w:rPr>
          <w:iCs/>
          <w:color w:val="000000" w:themeColor="text1"/>
        </w:rPr>
        <w:t xml:space="preserve"> and </w:t>
      </w:r>
      <w:r>
        <w:rPr>
          <w:color w:val="000000" w:themeColor="text1"/>
        </w:rPr>
        <w:fldChar w:fldCharType="begin"/>
      </w:r>
      <w:r>
        <w:rPr>
          <w:color w:val="000000" w:themeColor="text1"/>
        </w:rPr>
        <w:instrText xml:space="preserve"> </w:instrText>
      </w:r>
      <w:r>
        <w:rPr>
          <w:rFonts w:hint="eastAsia"/>
          <w:color w:val="000000" w:themeColor="text1"/>
        </w:rPr>
        <w:instrText>GOTOBUTTON ZEqnNum337984  \* MERGEFORMAT</w:instrText>
      </w:r>
      <w:r>
        <w:rPr>
          <w:color w:val="000000" w:themeColor="text1"/>
        </w:rPr>
        <w:instrText xml:space="preserve"> </w:instrText>
      </w:r>
      <w:r>
        <w:rPr>
          <w:color w:val="000000" w:themeColor="text1"/>
        </w:rPr>
        <w:fldChar w:fldCharType="begin"/>
      </w:r>
      <w:r>
        <w:rPr>
          <w:color w:val="000000" w:themeColor="text1"/>
        </w:rPr>
        <w:instrText xml:space="preserve"> REF ZEqnNum337984 \* Charformat \! \* MERGEFORMAT </w:instrText>
      </w:r>
      <w:r>
        <w:rPr>
          <w:color w:val="000000" w:themeColor="text1"/>
        </w:rPr>
        <w:fldChar w:fldCharType="separate"/>
      </w:r>
      <w:r w:rsidR="001520EB" w:rsidRPr="001520EB">
        <w:rPr>
          <w:color w:val="000000" w:themeColor="text1"/>
        </w:rPr>
        <w:instrText>(11)</w:instrText>
      </w:r>
      <w:r>
        <w:rPr>
          <w:color w:val="000000" w:themeColor="text1"/>
        </w:rPr>
        <w:fldChar w:fldCharType="end"/>
      </w:r>
      <w:r>
        <w:rPr>
          <w:color w:val="000000" w:themeColor="text1"/>
        </w:rPr>
        <w:fldChar w:fldCharType="end"/>
      </w:r>
      <w:r w:rsidRPr="00E80FD1">
        <w:rPr>
          <w:color w:val="000000" w:themeColor="text1"/>
        </w:rPr>
        <w:t xml:space="preserve">, </w:t>
      </w:r>
      <w:r w:rsidRPr="00BD295A">
        <w:rPr>
          <w:color w:val="000000" w:themeColor="text1"/>
        </w:rPr>
        <w:t xml:space="preserve">if </w:t>
      </w:r>
      <w:r>
        <w:rPr>
          <w:kern w:val="2"/>
          <w:position w:val="-10"/>
          <w:sz w:val="21"/>
          <w:szCs w:val="24"/>
          <w:lang w:eastAsia="zh-CN"/>
        </w:rPr>
        <w:object w:dxaOrig="200" w:dyaOrig="260" w14:anchorId="2BE34747">
          <v:shape id="_x0000_i1093" type="#_x0000_t75" style="width:9.55pt;height:12.9pt" o:ole="">
            <v:imagedata r:id="rId73" o:title=""/>
          </v:shape>
          <o:OLEObject Type="Embed" ProgID="Equation.DSMT4" ShapeID="_x0000_i1093" DrawAspect="Content" ObjectID="_1821534279" r:id="rId131"/>
        </w:object>
      </w:r>
      <w:r>
        <w:rPr>
          <w:kern w:val="2"/>
          <w:sz w:val="21"/>
          <w:szCs w:val="24"/>
          <w:lang w:eastAsia="zh-CN"/>
        </w:rPr>
        <w:t xml:space="preserve"> or </w:t>
      </w:r>
      <w:r w:rsidRPr="007C7734">
        <w:rPr>
          <w:kern w:val="2"/>
          <w:position w:val="-12"/>
          <w:sz w:val="21"/>
          <w:szCs w:val="24"/>
          <w:lang w:eastAsia="zh-CN"/>
        </w:rPr>
        <w:object w:dxaOrig="300" w:dyaOrig="360" w14:anchorId="395CBB2A">
          <v:shape id="_x0000_i1094" type="#_x0000_t75" style="width:15pt;height:17.9pt" o:ole="">
            <v:imagedata r:id="rId129" o:title=""/>
          </v:shape>
          <o:OLEObject Type="Embed" ProgID="Equation.DSMT4" ShapeID="_x0000_i1094" DrawAspect="Content" ObjectID="_1821534280" r:id="rId132"/>
        </w:object>
      </w:r>
      <w:r w:rsidRPr="00BD295A">
        <w:rPr>
          <w:color w:val="000000" w:themeColor="text1"/>
        </w:rPr>
        <w:t xml:space="preserve"> is only slightly greater than 1 during a fault,</w:t>
      </w:r>
      <w:r>
        <w:rPr>
          <w:color w:val="000000" w:themeColor="text1"/>
        </w:rPr>
        <w:t xml:space="preserve"> </w:t>
      </w:r>
      <w:r w:rsidRPr="00BD295A">
        <w:rPr>
          <w:color w:val="000000" w:themeColor="text1"/>
        </w:rPr>
        <w:t>the protection should still be considered to lack sufficient sensitivity and there is a certain risk of no-trip failure.</w:t>
      </w:r>
      <w:r>
        <w:rPr>
          <w:color w:val="000000" w:themeColor="text1"/>
        </w:rPr>
        <w:t xml:space="preserve"> </w:t>
      </w:r>
      <w:r w:rsidRPr="00BD295A">
        <w:rPr>
          <w:color w:val="000000" w:themeColor="text1"/>
        </w:rPr>
        <w:t>Therefore, 1.2</w:t>
      </w:r>
      <w:r>
        <w:rPr>
          <w:color w:val="000000" w:themeColor="text1"/>
        </w:rPr>
        <w:t xml:space="preserve"> is used</w:t>
      </w:r>
      <w:r w:rsidRPr="00BD295A">
        <w:rPr>
          <w:color w:val="000000" w:themeColor="text1"/>
        </w:rPr>
        <w:t xml:space="preserve"> as the threshold </w:t>
      </w:r>
      <w:r w:rsidR="00AB3933">
        <w:rPr>
          <w:color w:val="000000" w:themeColor="text1"/>
        </w:rPr>
        <w:t>to</w:t>
      </w:r>
      <w:r w:rsidRPr="00BD295A">
        <w:rPr>
          <w:color w:val="000000" w:themeColor="text1"/>
        </w:rPr>
        <w:t xml:space="preserve"> evaluat</w:t>
      </w:r>
      <w:r w:rsidR="00AB3933">
        <w:rPr>
          <w:color w:val="000000" w:themeColor="text1"/>
        </w:rPr>
        <w:t>e</w:t>
      </w:r>
      <w:r w:rsidRPr="00BD295A">
        <w:rPr>
          <w:color w:val="000000" w:themeColor="text1"/>
        </w:rPr>
        <w:t xml:space="preserve"> the sensitivity of the protection criterion, that is, </w:t>
      </w:r>
      <w:r>
        <w:rPr>
          <w:kern w:val="2"/>
          <w:position w:val="-10"/>
          <w:sz w:val="21"/>
          <w:szCs w:val="24"/>
          <w:lang w:eastAsia="zh-CN"/>
        </w:rPr>
        <w:object w:dxaOrig="520" w:dyaOrig="320" w14:anchorId="49324AA8">
          <v:shape id="_x0000_i1095" type="#_x0000_t75" style="width:24.95pt;height:15.8pt" o:ole="">
            <v:imagedata r:id="rId133" o:title=""/>
          </v:shape>
          <o:OLEObject Type="Embed" ProgID="Equation.DSMT4" ShapeID="_x0000_i1095" DrawAspect="Content" ObjectID="_1821534281" r:id="rId134"/>
        </w:object>
      </w:r>
      <w:r>
        <w:rPr>
          <w:kern w:val="2"/>
          <w:sz w:val="21"/>
          <w:szCs w:val="24"/>
          <w:lang w:eastAsia="zh-CN"/>
        </w:rPr>
        <w:t xml:space="preserve"> (</w:t>
      </w:r>
      <w:r w:rsidRPr="007C7734">
        <w:rPr>
          <w:kern w:val="2"/>
          <w:position w:val="-12"/>
          <w:sz w:val="21"/>
          <w:szCs w:val="24"/>
          <w:lang w:eastAsia="zh-CN"/>
        </w:rPr>
        <w:object w:dxaOrig="639" w:dyaOrig="360" w14:anchorId="2966DD09">
          <v:shape id="_x0000_i1096" type="#_x0000_t75" style="width:32.05pt;height:17.9pt" o:ole="">
            <v:imagedata r:id="rId135" o:title=""/>
          </v:shape>
          <o:OLEObject Type="Embed" ProgID="Equation.DSMT4" ShapeID="_x0000_i1096" DrawAspect="Content" ObjectID="_1821534282" r:id="rId136"/>
        </w:object>
      </w:r>
      <w:r>
        <w:rPr>
          <w:kern w:val="2"/>
          <w:sz w:val="21"/>
          <w:szCs w:val="24"/>
          <w:lang w:eastAsia="zh-CN"/>
        </w:rPr>
        <w:t>)</w:t>
      </w:r>
      <w:r w:rsidRPr="00BD295A">
        <w:rPr>
          <w:color w:val="000000" w:themeColor="text1"/>
        </w:rPr>
        <w:t xml:space="preserve"> means that the protection cannot operate, </w:t>
      </w:r>
      <w:r>
        <w:rPr>
          <w:kern w:val="2"/>
          <w:position w:val="-10"/>
          <w:sz w:val="21"/>
          <w:szCs w:val="24"/>
          <w:lang w:eastAsia="zh-CN"/>
        </w:rPr>
        <w:object w:dxaOrig="1040" w:dyaOrig="320" w14:anchorId="02CF8DF6">
          <v:shape id="_x0000_i1097" type="#_x0000_t75" style="width:49.55pt;height:15.8pt" o:ole="">
            <v:imagedata r:id="rId137" o:title=""/>
          </v:shape>
          <o:OLEObject Type="Embed" ProgID="Equation.DSMT4" ShapeID="_x0000_i1097" DrawAspect="Content" ObjectID="_1821534283" r:id="rId138"/>
        </w:object>
      </w:r>
      <w:r>
        <w:rPr>
          <w:kern w:val="2"/>
          <w:sz w:val="21"/>
          <w:szCs w:val="24"/>
          <w:lang w:eastAsia="zh-CN"/>
        </w:rPr>
        <w:t xml:space="preserve"> (</w:t>
      </w:r>
      <w:r w:rsidRPr="00C10991">
        <w:rPr>
          <w:kern w:val="2"/>
          <w:position w:val="-12"/>
          <w:sz w:val="21"/>
          <w:szCs w:val="24"/>
          <w:lang w:eastAsia="zh-CN"/>
        </w:rPr>
        <w:object w:dxaOrig="1140" w:dyaOrig="360" w14:anchorId="155B76AC">
          <v:shape id="_x0000_i1098" type="#_x0000_t75" style="width:54.95pt;height:17.05pt" o:ole="">
            <v:imagedata r:id="rId139" o:title=""/>
          </v:shape>
          <o:OLEObject Type="Embed" ProgID="Equation.DSMT4" ShapeID="_x0000_i1098" DrawAspect="Content" ObjectID="_1821534284" r:id="rId140"/>
        </w:object>
      </w:r>
      <w:r>
        <w:rPr>
          <w:kern w:val="2"/>
          <w:sz w:val="21"/>
          <w:szCs w:val="24"/>
          <w:lang w:eastAsia="zh-CN"/>
        </w:rPr>
        <w:t>)</w:t>
      </w:r>
      <w:r w:rsidRPr="00BD295A">
        <w:rPr>
          <w:color w:val="000000" w:themeColor="text1"/>
        </w:rPr>
        <w:t xml:space="preserve"> means that the protection can </w:t>
      </w:r>
      <w:r>
        <w:rPr>
          <w:color w:val="000000" w:themeColor="text1"/>
        </w:rPr>
        <w:t>operate</w:t>
      </w:r>
      <w:r w:rsidRPr="00BD295A">
        <w:rPr>
          <w:color w:val="000000" w:themeColor="text1"/>
        </w:rPr>
        <w:t xml:space="preserve"> but the sensitivity is insufficient, and </w:t>
      </w:r>
      <w:r>
        <w:rPr>
          <w:kern w:val="2"/>
          <w:position w:val="-10"/>
          <w:sz w:val="21"/>
          <w:szCs w:val="24"/>
          <w:lang w:eastAsia="zh-CN"/>
        </w:rPr>
        <w:object w:dxaOrig="720" w:dyaOrig="320" w14:anchorId="5EDEF08F">
          <v:shape id="_x0000_i1099" type="#_x0000_t75" style="width:34.55pt;height:15.8pt" o:ole="">
            <v:imagedata r:id="rId141" o:title=""/>
          </v:shape>
          <o:OLEObject Type="Embed" ProgID="Equation.DSMT4" ShapeID="_x0000_i1099" DrawAspect="Content" ObjectID="_1821534285" r:id="rId142"/>
        </w:object>
      </w:r>
      <w:r>
        <w:rPr>
          <w:color w:val="000000" w:themeColor="text1"/>
        </w:rPr>
        <w:t xml:space="preserve"> (</w:t>
      </w:r>
      <w:r w:rsidRPr="007C7734">
        <w:rPr>
          <w:kern w:val="2"/>
          <w:position w:val="-12"/>
          <w:sz w:val="21"/>
          <w:szCs w:val="24"/>
          <w:lang w:eastAsia="zh-CN"/>
        </w:rPr>
        <w:object w:dxaOrig="840" w:dyaOrig="360" w14:anchorId="65D17FEB">
          <v:shape id="_x0000_i1100" type="#_x0000_t75" style="width:42.05pt;height:17.9pt" o:ole="">
            <v:imagedata r:id="rId143" o:title=""/>
          </v:shape>
          <o:OLEObject Type="Embed" ProgID="Equation.DSMT4" ShapeID="_x0000_i1100" DrawAspect="Content" ObjectID="_1821534286" r:id="rId144"/>
        </w:object>
      </w:r>
      <w:r>
        <w:rPr>
          <w:color w:val="000000" w:themeColor="text1"/>
        </w:rPr>
        <w:t>)</w:t>
      </w:r>
      <w:r w:rsidRPr="00BD295A">
        <w:rPr>
          <w:color w:val="000000" w:themeColor="text1"/>
        </w:rPr>
        <w:t xml:space="preserve"> means that the protection sensitivity is sufficient and can </w:t>
      </w:r>
      <w:r>
        <w:rPr>
          <w:color w:val="000000" w:themeColor="text1"/>
        </w:rPr>
        <w:t>trip</w:t>
      </w:r>
      <w:r w:rsidRPr="00BD295A">
        <w:rPr>
          <w:color w:val="000000" w:themeColor="text1"/>
        </w:rPr>
        <w:t xml:space="preserve"> reliably.</w:t>
      </w:r>
    </w:p>
    <w:p w14:paraId="1839528D" w14:textId="48ADCBC6" w:rsidR="00AB3933" w:rsidRDefault="004A3C53" w:rsidP="004A3C53">
      <w:pPr>
        <w:tabs>
          <w:tab w:val="left" w:pos="288"/>
        </w:tabs>
        <w:spacing w:after="120" w:line="228" w:lineRule="auto"/>
        <w:ind w:firstLine="288"/>
        <w:jc w:val="both"/>
        <w:rPr>
          <w:iCs/>
        </w:rPr>
      </w:pPr>
      <w:r w:rsidRPr="007C7734">
        <w:rPr>
          <w:iCs/>
        </w:rPr>
        <w:t xml:space="preserve">As shown in Figure 4, the </w:t>
      </w:r>
      <w:r>
        <w:rPr>
          <w:kern w:val="2"/>
          <w:position w:val="-12"/>
          <w:sz w:val="21"/>
          <w:szCs w:val="24"/>
          <w:lang w:eastAsia="zh-CN"/>
        </w:rPr>
        <w:object w:dxaOrig="640" w:dyaOrig="360" w14:anchorId="1A1A5F19">
          <v:shape id="_x0000_i1101" type="#_x0000_t75" style="width:32.45pt;height:17.9pt" o:ole="">
            <v:imagedata r:id="rId145" o:title=""/>
          </v:shape>
          <o:OLEObject Type="Embed" ProgID="Equation.DSMT4" ShapeID="_x0000_i1101" DrawAspect="Content" ObjectID="_1821534287" r:id="rId146"/>
        </w:object>
      </w:r>
      <w:r w:rsidRPr="007C7734">
        <w:rPr>
          <w:iCs/>
        </w:rPr>
        <w:t xml:space="preserve"> and </w:t>
      </w:r>
      <w:r>
        <w:rPr>
          <w:kern w:val="2"/>
          <w:position w:val="-12"/>
          <w:sz w:val="21"/>
          <w:szCs w:val="24"/>
          <w:lang w:eastAsia="zh-CN"/>
        </w:rPr>
        <w:object w:dxaOrig="840" w:dyaOrig="360" w14:anchorId="00BF12DC">
          <v:shape id="_x0000_i1102" type="#_x0000_t75" style="width:42.05pt;height:17.9pt" o:ole="">
            <v:imagedata r:id="rId147" o:title=""/>
          </v:shape>
          <o:OLEObject Type="Embed" ProgID="Equation.DSMT4" ShapeID="_x0000_i1102" DrawAspect="Content" ObjectID="_1821534288" r:id="rId148"/>
        </w:object>
      </w:r>
      <w:r w:rsidRPr="007C7734">
        <w:rPr>
          <w:iCs/>
        </w:rPr>
        <w:t xml:space="preserve"> curves</w:t>
      </w:r>
      <w:r w:rsidR="00AB3933">
        <w:rPr>
          <w:iCs/>
        </w:rPr>
        <w:t xml:space="preserve"> when </w:t>
      </w:r>
      <w:r w:rsidR="00AB3933">
        <w:rPr>
          <w:kern w:val="2"/>
          <w:position w:val="-12"/>
          <w:sz w:val="21"/>
          <w:szCs w:val="24"/>
          <w:lang w:eastAsia="zh-CN"/>
        </w:rPr>
        <w:object w:dxaOrig="720" w:dyaOrig="360" w14:anchorId="67AB4948">
          <v:shape id="_x0000_i1103" type="#_x0000_t75" style="width:35.8pt;height:17.9pt" o:ole="">
            <v:imagedata r:id="rId149" o:title=""/>
          </v:shape>
          <o:OLEObject Type="Embed" ProgID="Equation.DSMT4" ShapeID="_x0000_i1103" DrawAspect="Content" ObjectID="_1821534289" r:id="rId150"/>
        </w:object>
      </w:r>
      <w:r w:rsidR="00AB3933" w:rsidRPr="00AB3933">
        <w:rPr>
          <w:iCs/>
        </w:rPr>
        <w:t xml:space="preserve"> </w:t>
      </w:r>
      <w:r w:rsidR="00AB3933" w:rsidRPr="007C7734">
        <w:rPr>
          <w:iCs/>
        </w:rPr>
        <w:t>are shown in Fig</w:t>
      </w:r>
      <w:r w:rsidR="005C0515">
        <w:rPr>
          <w:iCs/>
        </w:rPr>
        <w:t>ure</w:t>
      </w:r>
      <w:r w:rsidR="00AB3933" w:rsidRPr="007C7734">
        <w:rPr>
          <w:iCs/>
        </w:rPr>
        <w:t xml:space="preserve"> 4.</w:t>
      </w:r>
      <w:r w:rsidR="00AB3933">
        <w:rPr>
          <w:iCs/>
        </w:rPr>
        <w:t xml:space="preserve"> </w:t>
      </w:r>
      <w:r w:rsidR="00AB3933" w:rsidRPr="00AB3933">
        <w:rPr>
          <w:iCs/>
        </w:rPr>
        <w:t xml:space="preserve">The black solid line shows what values of </w:t>
      </w:r>
      <w:r w:rsidR="00AB3933">
        <w:rPr>
          <w:kern w:val="2"/>
          <w:position w:val="-6"/>
          <w:sz w:val="21"/>
          <w:szCs w:val="24"/>
          <w:lang w:eastAsia="zh-CN"/>
        </w:rPr>
        <w:object w:dxaOrig="220" w:dyaOrig="280" w14:anchorId="2293FECD">
          <v:shape id="_x0000_i1104" type="#_x0000_t75" style="width:11.25pt;height:14.55pt" o:ole="">
            <v:imagedata r:id="rId111" o:title=""/>
          </v:shape>
          <o:OLEObject Type="Embed" ProgID="Equation.DSMT4" ShapeID="_x0000_i1104" DrawAspect="Content" ObjectID="_1821534290" r:id="rId151"/>
        </w:object>
      </w:r>
      <w:r w:rsidR="00AB3933" w:rsidRPr="00AB3933">
        <w:rPr>
          <w:iCs/>
        </w:rPr>
        <w:t xml:space="preserve"> and </w:t>
      </w:r>
      <w:r w:rsidR="00AB3933">
        <w:rPr>
          <w:kern w:val="2"/>
          <w:position w:val="-6"/>
          <w:sz w:val="21"/>
          <w:szCs w:val="24"/>
          <w:lang w:eastAsia="zh-CN"/>
        </w:rPr>
        <w:object w:dxaOrig="200" w:dyaOrig="280" w14:anchorId="621EC6D8">
          <v:shape id="_x0000_i1105" type="#_x0000_t75" style="width:9.55pt;height:14.55pt" o:ole="">
            <v:imagedata r:id="rId98" o:title=""/>
          </v:shape>
          <o:OLEObject Type="Embed" ProgID="Equation.DSMT4" ShapeID="_x0000_i1105" DrawAspect="Content" ObjectID="_1821534291" r:id="rId152"/>
        </w:object>
      </w:r>
      <w:r w:rsidR="00AB3933" w:rsidRPr="00AB3933">
        <w:rPr>
          <w:iCs/>
        </w:rPr>
        <w:t xml:space="preserve"> would result in </w:t>
      </w:r>
      <w:r w:rsidR="00AB3933">
        <w:rPr>
          <w:kern w:val="2"/>
          <w:position w:val="-12"/>
          <w:sz w:val="21"/>
          <w:szCs w:val="24"/>
          <w:lang w:eastAsia="zh-CN"/>
        </w:rPr>
        <w:object w:dxaOrig="640" w:dyaOrig="360" w14:anchorId="6FBF6705">
          <v:shape id="_x0000_i1106" type="#_x0000_t75" style="width:32.45pt;height:17.9pt" o:ole="">
            <v:imagedata r:id="rId145" o:title=""/>
          </v:shape>
          <o:OLEObject Type="Embed" ProgID="Equation.DSMT4" ShapeID="_x0000_i1106" DrawAspect="Content" ObjectID="_1821534292" r:id="rId153"/>
        </w:object>
      </w:r>
      <w:r w:rsidR="00AB3933" w:rsidRPr="00AB3933">
        <w:rPr>
          <w:iCs/>
        </w:rPr>
        <w:t xml:space="preserve"> when the compensation angle</w:t>
      </w:r>
      <w:r w:rsidR="00AB3933">
        <w:rPr>
          <w:iCs/>
        </w:rPr>
        <w:t xml:space="preserve"> </w:t>
      </w:r>
      <w:r w:rsidR="00AB3933" w:rsidRPr="006635F5">
        <w:rPr>
          <w:position w:val="-6"/>
        </w:rPr>
        <w:object w:dxaOrig="240" w:dyaOrig="220" w14:anchorId="2E096787">
          <v:shape id="_x0000_i1107" type="#_x0000_t75" style="width:12.5pt;height:11.25pt" o:ole="">
            <v:imagedata r:id="rId154" o:title=""/>
          </v:shape>
          <o:OLEObject Type="Embed" ProgID="Equation.DSMT4" ShapeID="_x0000_i1107" DrawAspect="Content" ObjectID="_1821534293" r:id="rId155"/>
        </w:object>
      </w:r>
      <w:r w:rsidR="00AB3933">
        <w:t xml:space="preserve"> </w:t>
      </w:r>
      <w:r w:rsidR="006D5A84">
        <w:rPr>
          <w:lang w:eastAsia="zh-CN"/>
        </w:rPr>
        <w:t>is set</w:t>
      </w:r>
      <w:r w:rsidR="00AB3933">
        <w:t xml:space="preserve"> </w:t>
      </w:r>
      <w:r w:rsidR="00AB3933">
        <w:rPr>
          <w:rFonts w:hint="eastAsia"/>
          <w:lang w:eastAsia="zh-CN"/>
        </w:rPr>
        <w:t>to</w:t>
      </w:r>
      <w:r w:rsidR="006D5A84">
        <w:rPr>
          <w:lang w:eastAsia="zh-CN"/>
        </w:rPr>
        <w:t xml:space="preserve"> be</w:t>
      </w:r>
      <w:r w:rsidR="00AB3933" w:rsidRPr="00AB3933">
        <w:rPr>
          <w:iCs/>
        </w:rPr>
        <w:t xml:space="preserve"> </w:t>
      </w:r>
      <w:r w:rsidR="00AB3933">
        <w:rPr>
          <w:iCs/>
        </w:rPr>
        <w:t>0</w:t>
      </w:r>
      <w:r w:rsidR="00AB3933" w:rsidRPr="00AB3933">
        <w:rPr>
          <w:iCs/>
        </w:rPr>
        <w:t>.</w:t>
      </w:r>
      <w:r w:rsidR="006D5A84" w:rsidRPr="006D5A84">
        <w:t xml:space="preserve"> </w:t>
      </w:r>
      <w:r w:rsidR="006D5A84" w:rsidRPr="006D5A84">
        <w:rPr>
          <w:iCs/>
        </w:rPr>
        <w:t xml:space="preserve">The lower left area corresponds to </w:t>
      </w:r>
      <w:r w:rsidR="006D5A84" w:rsidRPr="006635F5">
        <w:rPr>
          <w:position w:val="-12"/>
        </w:rPr>
        <w:object w:dxaOrig="639" w:dyaOrig="360" w14:anchorId="6DB530B9">
          <v:shape id="_x0000_i1108" type="#_x0000_t75" style="width:32.05pt;height:17.9pt" o:ole="">
            <v:imagedata r:id="rId156" o:title=""/>
          </v:shape>
          <o:OLEObject Type="Embed" ProgID="Equation.DSMT4" ShapeID="_x0000_i1108" DrawAspect="Content" ObjectID="_1821534294" r:id="rId157"/>
        </w:object>
      </w:r>
      <w:r w:rsidR="006D5A84" w:rsidRPr="006D5A84">
        <w:rPr>
          <w:iCs/>
        </w:rPr>
        <w:t>, and the upper right</w:t>
      </w:r>
      <w:r w:rsidR="006D5A84">
        <w:rPr>
          <w:iCs/>
        </w:rPr>
        <w:t xml:space="preserve"> area </w:t>
      </w:r>
      <w:r w:rsidR="006D5A84" w:rsidRPr="006D5A84">
        <w:rPr>
          <w:iCs/>
        </w:rPr>
        <w:t xml:space="preserve">corresponds to </w:t>
      </w:r>
      <w:r w:rsidR="006D5A84" w:rsidRPr="006635F5">
        <w:rPr>
          <w:position w:val="-12"/>
        </w:rPr>
        <w:object w:dxaOrig="639" w:dyaOrig="360" w14:anchorId="6D301284">
          <v:shape id="_x0000_i1109" type="#_x0000_t75" style="width:32.05pt;height:17.9pt" o:ole="">
            <v:imagedata r:id="rId158" o:title=""/>
          </v:shape>
          <o:OLEObject Type="Embed" ProgID="Equation.DSMT4" ShapeID="_x0000_i1109" DrawAspect="Content" ObjectID="_1821534295" r:id="rId159"/>
        </w:object>
      </w:r>
      <w:r w:rsidR="006D5A84">
        <w:rPr>
          <w:iCs/>
        </w:rPr>
        <w:t>.</w:t>
      </w:r>
      <w:r w:rsidR="00AB3933" w:rsidRPr="00AB3933">
        <w:t xml:space="preserve"> </w:t>
      </w:r>
      <w:r w:rsidR="00AB3933" w:rsidRPr="00AB3933">
        <w:rPr>
          <w:iCs/>
        </w:rPr>
        <w:t>The blue solid and dashed lines correspond to</w:t>
      </w:r>
      <w:r w:rsidR="00AB3933">
        <w:rPr>
          <w:iCs/>
        </w:rPr>
        <w:t xml:space="preserve"> the</w:t>
      </w:r>
      <w:r w:rsidR="00AB3933" w:rsidRPr="00AB3933">
        <w:rPr>
          <w:iCs/>
        </w:rPr>
        <w:t xml:space="preserve"> </w:t>
      </w:r>
      <w:r w:rsidR="00AB3933">
        <w:rPr>
          <w:kern w:val="2"/>
          <w:position w:val="-12"/>
          <w:sz w:val="21"/>
          <w:szCs w:val="24"/>
          <w:lang w:eastAsia="zh-CN"/>
        </w:rPr>
        <w:object w:dxaOrig="640" w:dyaOrig="360" w14:anchorId="34427BC4">
          <v:shape id="_x0000_i1110" type="#_x0000_t75" style="width:32.45pt;height:17.9pt" o:ole="">
            <v:imagedata r:id="rId145" o:title=""/>
          </v:shape>
          <o:OLEObject Type="Embed" ProgID="Equation.DSMT4" ShapeID="_x0000_i1110" DrawAspect="Content" ObjectID="_1821534296" r:id="rId160"/>
        </w:object>
      </w:r>
      <w:r w:rsidR="00AB3933" w:rsidRPr="007C7734">
        <w:rPr>
          <w:iCs/>
        </w:rPr>
        <w:t xml:space="preserve"> and </w:t>
      </w:r>
      <w:r w:rsidR="00AB3933">
        <w:rPr>
          <w:kern w:val="2"/>
          <w:position w:val="-12"/>
          <w:sz w:val="21"/>
          <w:szCs w:val="24"/>
          <w:lang w:eastAsia="zh-CN"/>
        </w:rPr>
        <w:object w:dxaOrig="840" w:dyaOrig="360" w14:anchorId="7592CAE4">
          <v:shape id="_x0000_i1111" type="#_x0000_t75" style="width:42.05pt;height:17.9pt" o:ole="">
            <v:imagedata r:id="rId147" o:title=""/>
          </v:shape>
          <o:OLEObject Type="Embed" ProgID="Equation.DSMT4" ShapeID="_x0000_i1111" DrawAspect="Content" ObjectID="_1821534297" r:id="rId161"/>
        </w:object>
      </w:r>
      <w:r w:rsidR="00AB3933">
        <w:rPr>
          <w:kern w:val="2"/>
          <w:sz w:val="21"/>
          <w:szCs w:val="24"/>
          <w:lang w:eastAsia="zh-CN"/>
        </w:rPr>
        <w:t xml:space="preserve"> </w:t>
      </w:r>
      <w:r w:rsidR="00AB3933" w:rsidRPr="007C7734">
        <w:rPr>
          <w:iCs/>
        </w:rPr>
        <w:t>curves</w:t>
      </w:r>
      <w:r w:rsidR="00AB3933" w:rsidRPr="00AB3933">
        <w:rPr>
          <w:iCs/>
        </w:rPr>
        <w:t xml:space="preserve"> for the 60° compensation angle case</w:t>
      </w:r>
      <w:r w:rsidR="00AB3933">
        <w:rPr>
          <w:iCs/>
        </w:rPr>
        <w:t>.</w:t>
      </w:r>
      <w:r w:rsidR="00AB3933" w:rsidRPr="00AB3933">
        <w:t xml:space="preserve"> </w:t>
      </w:r>
      <w:r w:rsidR="00AB3933" w:rsidRPr="00AB3933">
        <w:rPr>
          <w:iCs/>
        </w:rPr>
        <w:t>Red</w:t>
      </w:r>
      <w:r w:rsidR="00AB3933">
        <w:rPr>
          <w:iCs/>
        </w:rPr>
        <w:t xml:space="preserve"> curves</w:t>
      </w:r>
      <w:r w:rsidR="00AB3933" w:rsidRPr="00AB3933">
        <w:rPr>
          <w:iCs/>
        </w:rPr>
        <w:t xml:space="preserve"> </w:t>
      </w:r>
      <w:proofErr w:type="gramStart"/>
      <w:r w:rsidR="00AB3933" w:rsidRPr="00AB3933">
        <w:rPr>
          <w:iCs/>
        </w:rPr>
        <w:t>corresponds</w:t>
      </w:r>
      <w:proofErr w:type="gramEnd"/>
      <w:r w:rsidR="00AB3933" w:rsidRPr="00AB3933">
        <w:rPr>
          <w:iCs/>
        </w:rPr>
        <w:t xml:space="preserve"> to the case where the compensation angle equals 70°</w:t>
      </w:r>
      <w:r w:rsidR="00AB3933">
        <w:rPr>
          <w:iCs/>
        </w:rPr>
        <w:t>.</w:t>
      </w:r>
    </w:p>
    <w:p w14:paraId="259522E6" w14:textId="2DC915D0" w:rsidR="004A3C53" w:rsidRDefault="005E143B" w:rsidP="004A3C53">
      <w:pPr>
        <w:pStyle w:val="Text"/>
        <w:spacing w:line="240" w:lineRule="auto"/>
        <w:ind w:firstLine="0"/>
        <w:jc w:val="center"/>
        <w:rPr>
          <w:kern w:val="2"/>
          <w:sz w:val="21"/>
          <w:szCs w:val="24"/>
          <w:lang w:eastAsia="zh-CN"/>
        </w:rPr>
      </w:pPr>
      <w:r>
        <w:object w:dxaOrig="7872" w:dyaOrig="4801" w14:anchorId="58CFAA4E">
          <v:shape id="_x0000_i1112" type="#_x0000_t75" style="width:241.4pt;height:146.9pt" o:ole="">
            <v:imagedata r:id="rId162" o:title=""/>
          </v:shape>
          <o:OLEObject Type="Embed" ProgID="Visio.Drawing.15" ShapeID="_x0000_i1112" DrawAspect="Content" ObjectID="_1821534298" r:id="rId163"/>
        </w:object>
      </w:r>
    </w:p>
    <w:p w14:paraId="1C72FDF7" w14:textId="2A256CED" w:rsidR="004A3C53" w:rsidRPr="00A3213E" w:rsidRDefault="004A3C53" w:rsidP="004A3C53">
      <w:pPr>
        <w:pStyle w:val="a4"/>
        <w:ind w:firstLine="0"/>
        <w:jc w:val="left"/>
        <w:rPr>
          <w:sz w:val="20"/>
          <w:szCs w:val="20"/>
        </w:rPr>
      </w:pPr>
      <w:r w:rsidRPr="00A3213E">
        <w:rPr>
          <w:b/>
          <w:sz w:val="20"/>
          <w:szCs w:val="20"/>
        </w:rPr>
        <w:t xml:space="preserve">Fig. </w:t>
      </w:r>
      <w:r>
        <w:rPr>
          <w:b/>
          <w:sz w:val="20"/>
          <w:szCs w:val="20"/>
        </w:rPr>
        <w:t>4</w:t>
      </w:r>
      <w:r w:rsidRPr="00A3213E">
        <w:rPr>
          <w:b/>
          <w:sz w:val="20"/>
          <w:szCs w:val="20"/>
        </w:rPr>
        <w:t>.</w:t>
      </w:r>
      <w:r w:rsidRPr="004A3C53">
        <w:t xml:space="preserve"> </w:t>
      </w:r>
      <w:r w:rsidRPr="004A3C53">
        <w:rPr>
          <w:sz w:val="20"/>
          <w:szCs w:val="20"/>
        </w:rPr>
        <w:t>Protection action boundaries corresponding to different compensation angles</w:t>
      </w:r>
    </w:p>
    <w:p w14:paraId="7AD4BB40" w14:textId="6E35B359" w:rsidR="004A3C53" w:rsidRDefault="004A3C53" w:rsidP="004A3C53">
      <w:pPr>
        <w:tabs>
          <w:tab w:val="left" w:pos="288"/>
        </w:tabs>
        <w:spacing w:after="120" w:line="228" w:lineRule="auto"/>
        <w:ind w:firstLine="288"/>
        <w:jc w:val="both"/>
        <w:rPr>
          <w:iCs/>
        </w:rPr>
      </w:pPr>
      <w:r w:rsidRPr="007C7734">
        <w:rPr>
          <w:iCs/>
        </w:rPr>
        <w:t xml:space="preserve">In Figure 4, </w:t>
      </w:r>
      <w:r w:rsidR="00A271A2">
        <w:rPr>
          <w:iCs/>
        </w:rPr>
        <w:t>c</w:t>
      </w:r>
      <w:r w:rsidR="00A271A2" w:rsidRPr="00A271A2">
        <w:rPr>
          <w:iCs/>
        </w:rPr>
        <w:t>omparing the three solid lines, it can be seen that</w:t>
      </w:r>
      <w:r w:rsidRPr="00CA0D29">
        <w:rPr>
          <w:iCs/>
        </w:rPr>
        <w:t xml:space="preserve"> after the</w:t>
      </w:r>
      <w:r>
        <w:rPr>
          <w:iCs/>
        </w:rPr>
        <w:t xml:space="preserve"> current</w:t>
      </w:r>
      <w:r w:rsidRPr="00CA0D29">
        <w:rPr>
          <w:iCs/>
        </w:rPr>
        <w:t xml:space="preserve"> phase compensation, </w:t>
      </w:r>
      <w:r w:rsidR="006D5A84">
        <w:rPr>
          <w:iCs/>
        </w:rPr>
        <w:t>t</w:t>
      </w:r>
      <w:r w:rsidR="006D5A84" w:rsidRPr="006D5A84">
        <w:rPr>
          <w:iCs/>
        </w:rPr>
        <w:t>he area of the upper right corner of the curve is significantly reduced</w:t>
      </w:r>
      <w:r w:rsidR="00A271A2">
        <w:rPr>
          <w:iCs/>
        </w:rPr>
        <w:t>, which means</w:t>
      </w:r>
      <w:r w:rsidR="00A271A2" w:rsidRPr="00CA0D29">
        <w:rPr>
          <w:iCs/>
        </w:rPr>
        <w:t xml:space="preserve"> the sensitivity</w:t>
      </w:r>
      <w:r w:rsidR="005E143B">
        <w:rPr>
          <w:iCs/>
        </w:rPr>
        <w:t xml:space="preserve"> of protection</w:t>
      </w:r>
      <w:r w:rsidR="00A271A2" w:rsidRPr="00CA0D29">
        <w:rPr>
          <w:iCs/>
        </w:rPr>
        <w:t xml:space="preserve"> </w:t>
      </w:r>
      <w:r w:rsidR="00A271A2">
        <w:rPr>
          <w:iCs/>
        </w:rPr>
        <w:t>is</w:t>
      </w:r>
      <w:r w:rsidR="00A271A2" w:rsidRPr="00A271A2">
        <w:rPr>
          <w:iCs/>
        </w:rPr>
        <w:t xml:space="preserve"> </w:t>
      </w:r>
      <w:r w:rsidR="00A271A2" w:rsidRPr="00CA0D29">
        <w:rPr>
          <w:iCs/>
        </w:rPr>
        <w:t>effectively improve</w:t>
      </w:r>
      <w:r w:rsidR="00A271A2">
        <w:rPr>
          <w:iCs/>
        </w:rPr>
        <w:t>d</w:t>
      </w:r>
      <w:r w:rsidRPr="00CA0D29">
        <w:rPr>
          <w:iCs/>
        </w:rPr>
        <w:t>.</w:t>
      </w:r>
      <w:r>
        <w:rPr>
          <w:iCs/>
        </w:rPr>
        <w:t xml:space="preserve"> </w:t>
      </w:r>
      <w:r w:rsidR="006D5A84" w:rsidRPr="006D5A84">
        <w:rPr>
          <w:iCs/>
        </w:rPr>
        <w:t>In addition, the sensitivity is higher when the compensation angle is larger</w:t>
      </w:r>
      <w:r w:rsidR="006D5A84">
        <w:rPr>
          <w:iCs/>
        </w:rPr>
        <w:t>.</w:t>
      </w:r>
    </w:p>
    <w:p w14:paraId="4E2074D8" w14:textId="1B49591C" w:rsidR="004A3C53" w:rsidRDefault="004A3C53" w:rsidP="004A3C53">
      <w:pPr>
        <w:tabs>
          <w:tab w:val="left" w:pos="288"/>
        </w:tabs>
        <w:spacing w:after="120" w:line="228" w:lineRule="auto"/>
        <w:ind w:firstLine="288"/>
        <w:jc w:val="both"/>
        <w:rPr>
          <w:kern w:val="2"/>
          <w:sz w:val="21"/>
          <w:szCs w:val="24"/>
          <w:lang w:eastAsia="zh-CN"/>
        </w:rPr>
      </w:pPr>
      <w:r w:rsidRPr="00CA0D29">
        <w:rPr>
          <w:iCs/>
        </w:rPr>
        <w:t xml:space="preserve">However, this fixed compensation method has limitations. Taking points </w:t>
      </w:r>
      <w:r w:rsidR="005E143B">
        <w:rPr>
          <w:iCs/>
        </w:rPr>
        <w:t>X</w:t>
      </w:r>
      <w:r w:rsidRPr="00CA0D29">
        <w:rPr>
          <w:iCs/>
        </w:rPr>
        <w:t xml:space="preserve"> and </w:t>
      </w:r>
      <w:r w:rsidR="005E143B">
        <w:rPr>
          <w:iCs/>
        </w:rPr>
        <w:t>Y</w:t>
      </w:r>
      <w:r w:rsidRPr="00CA0D29">
        <w:rPr>
          <w:iCs/>
        </w:rPr>
        <w:t xml:space="preserve"> in Figure 4 as an example</w:t>
      </w:r>
      <w:r w:rsidR="005E143B">
        <w:rPr>
          <w:iCs/>
        </w:rPr>
        <w:t>.</w:t>
      </w:r>
      <w:r w:rsidRPr="00CA0D29">
        <w:rPr>
          <w:iCs/>
        </w:rPr>
        <w:t xml:space="preserve"> </w:t>
      </w:r>
      <w:r w:rsidR="005E143B">
        <w:rPr>
          <w:iCs/>
        </w:rPr>
        <w:t>T</w:t>
      </w:r>
      <w:r w:rsidRPr="00CA0D29">
        <w:rPr>
          <w:iCs/>
        </w:rPr>
        <w:t xml:space="preserve">he dashed line in </w:t>
      </w:r>
      <w:r w:rsidR="003F4025" w:rsidRPr="00CA0D29">
        <w:rPr>
          <w:iCs/>
        </w:rPr>
        <w:t>Figure 4</w:t>
      </w:r>
      <w:r w:rsidRPr="00CA0D29">
        <w:rPr>
          <w:iCs/>
        </w:rPr>
        <w:t xml:space="preserve"> indicates </w:t>
      </w:r>
      <w:r>
        <w:rPr>
          <w:kern w:val="2"/>
          <w:position w:val="-12"/>
          <w:sz w:val="21"/>
          <w:szCs w:val="24"/>
          <w:lang w:eastAsia="zh-CN"/>
        </w:rPr>
        <w:object w:dxaOrig="840" w:dyaOrig="360" w14:anchorId="13C80EF0">
          <v:shape id="_x0000_i1113" type="#_x0000_t75" style="width:42.05pt;height:17.9pt" o:ole="">
            <v:imagedata r:id="rId164" o:title=""/>
          </v:shape>
          <o:OLEObject Type="Embed" ProgID="Equation.DSMT4" ShapeID="_x0000_i1113" DrawAspect="Content" ObjectID="_1821534299" r:id="rId165"/>
        </w:object>
      </w:r>
      <w:r w:rsidRPr="00CA0D29">
        <w:rPr>
          <w:iCs/>
        </w:rPr>
        <w:t>.</w:t>
      </w:r>
      <w:r w:rsidRPr="00CA0D29">
        <w:t xml:space="preserve"> </w:t>
      </w:r>
      <w:r w:rsidRPr="00CA0D29">
        <w:rPr>
          <w:iCs/>
        </w:rPr>
        <w:t xml:space="preserve">When a fault occurs in the lower left </w:t>
      </w:r>
      <w:r w:rsidR="005E143B">
        <w:rPr>
          <w:iCs/>
        </w:rPr>
        <w:t>area</w:t>
      </w:r>
      <w:r w:rsidRPr="00CA0D29">
        <w:rPr>
          <w:iCs/>
        </w:rPr>
        <w:t xml:space="preserve"> of the dashed line, the protection sensitivity is sufficient.</w:t>
      </w:r>
      <w:r w:rsidRPr="00CA0D29">
        <w:t xml:space="preserve"> </w:t>
      </w:r>
      <w:r w:rsidRPr="00CA0D29">
        <w:rPr>
          <w:iCs/>
        </w:rPr>
        <w:t xml:space="preserve">Point </w:t>
      </w:r>
      <w:r w:rsidR="005E143B">
        <w:rPr>
          <w:iCs/>
        </w:rPr>
        <w:t>X</w:t>
      </w:r>
      <w:r w:rsidRPr="00CA0D29">
        <w:rPr>
          <w:iCs/>
        </w:rPr>
        <w:t xml:space="preserve"> indicates a fault </w:t>
      </w:r>
      <w:r>
        <w:rPr>
          <w:iCs/>
        </w:rPr>
        <w:t>when</w:t>
      </w:r>
      <w:r w:rsidRPr="00CA0D29">
        <w:rPr>
          <w:iCs/>
        </w:rPr>
        <w:t xml:space="preserve"> </w:t>
      </w:r>
      <w:r>
        <w:rPr>
          <w:kern w:val="2"/>
          <w:position w:val="-6"/>
          <w:sz w:val="21"/>
          <w:szCs w:val="24"/>
          <w:lang w:eastAsia="zh-CN"/>
        </w:rPr>
        <w:object w:dxaOrig="760" w:dyaOrig="280" w14:anchorId="7CF1C814">
          <v:shape id="_x0000_i1114" type="#_x0000_t75" style="width:37.45pt;height:14.55pt" o:ole="">
            <v:imagedata r:id="rId166" o:title=""/>
          </v:shape>
          <o:OLEObject Type="Embed" ProgID="Equation.DSMT4" ShapeID="_x0000_i1114" DrawAspect="Content" ObjectID="_1821534300" r:id="rId167"/>
        </w:object>
      </w:r>
      <w:r w:rsidRPr="00CA0D29">
        <w:rPr>
          <w:iCs/>
        </w:rPr>
        <w:t xml:space="preserve"> and </w:t>
      </w:r>
      <w:r>
        <w:rPr>
          <w:kern w:val="2"/>
          <w:position w:val="-6"/>
          <w:sz w:val="21"/>
          <w:szCs w:val="24"/>
          <w:lang w:eastAsia="zh-CN"/>
        </w:rPr>
        <w:object w:dxaOrig="840" w:dyaOrig="320" w14:anchorId="62959EA0">
          <v:shape id="_x0000_i1115" type="#_x0000_t75" style="width:42.05pt;height:15.8pt" o:ole="">
            <v:imagedata r:id="rId168" o:title=""/>
          </v:shape>
          <o:OLEObject Type="Embed" ProgID="Equation.DSMT4" ShapeID="_x0000_i1115" DrawAspect="Content" ObjectID="_1821534301" r:id="rId169"/>
        </w:object>
      </w:r>
      <w:r>
        <w:rPr>
          <w:iCs/>
        </w:rPr>
        <w:t>.</w:t>
      </w:r>
      <w:r w:rsidRPr="00CA0D29">
        <w:rPr>
          <w:iCs/>
        </w:rPr>
        <w:t xml:space="preserve"> </w:t>
      </w:r>
      <w:r>
        <w:rPr>
          <w:iCs/>
        </w:rPr>
        <w:t>This</w:t>
      </w:r>
      <w:r w:rsidRPr="00CA0D29">
        <w:rPr>
          <w:iCs/>
        </w:rPr>
        <w:t xml:space="preserve"> is a possible situation </w:t>
      </w:r>
      <w:r>
        <w:rPr>
          <w:iCs/>
        </w:rPr>
        <w:t>that</w:t>
      </w:r>
      <w:r w:rsidRPr="00CA0D29">
        <w:rPr>
          <w:iCs/>
        </w:rPr>
        <w:t xml:space="preserve"> an in-area fault occurs on the </w:t>
      </w:r>
      <w:r>
        <w:rPr>
          <w:iCs/>
        </w:rPr>
        <w:t>transmission</w:t>
      </w:r>
      <w:r w:rsidRPr="00CA0D29">
        <w:rPr>
          <w:iCs/>
        </w:rPr>
        <w:t xml:space="preserve"> line </w:t>
      </w:r>
      <w:r>
        <w:rPr>
          <w:iCs/>
        </w:rPr>
        <w:t>when</w:t>
      </w:r>
      <w:r w:rsidRPr="00917540">
        <w:rPr>
          <w:iCs/>
        </w:rPr>
        <w:t xml:space="preserve"> the energy storage</w:t>
      </w:r>
      <w:r>
        <w:rPr>
          <w:iCs/>
        </w:rPr>
        <w:t xml:space="preserve"> is</w:t>
      </w:r>
      <w:r w:rsidRPr="00917540">
        <w:rPr>
          <w:iCs/>
        </w:rPr>
        <w:t xml:space="preserve"> charging</w:t>
      </w:r>
      <w:r>
        <w:rPr>
          <w:iCs/>
        </w:rPr>
        <w:t>;</w:t>
      </w:r>
      <w:r w:rsidRPr="00917540">
        <w:rPr>
          <w:iCs/>
        </w:rPr>
        <w:t xml:space="preserve"> </w:t>
      </w:r>
      <w:r w:rsidRPr="00CA0D29">
        <w:rPr>
          <w:iCs/>
        </w:rPr>
        <w:t xml:space="preserve">Point </w:t>
      </w:r>
      <w:r w:rsidR="005E143B">
        <w:rPr>
          <w:iCs/>
        </w:rPr>
        <w:t>Y</w:t>
      </w:r>
      <w:r w:rsidRPr="00CA0D29">
        <w:rPr>
          <w:iCs/>
        </w:rPr>
        <w:t xml:space="preserve"> indicates a fault when</w:t>
      </w:r>
      <w:r w:rsidRPr="00917540">
        <w:rPr>
          <w:kern w:val="2"/>
          <w:sz w:val="21"/>
          <w:szCs w:val="24"/>
          <w:lang w:eastAsia="zh-CN"/>
        </w:rPr>
        <w:t xml:space="preserve"> </w:t>
      </w:r>
      <w:r>
        <w:rPr>
          <w:kern w:val="2"/>
          <w:position w:val="-6"/>
          <w:sz w:val="21"/>
          <w:szCs w:val="24"/>
          <w:lang w:eastAsia="zh-CN"/>
        </w:rPr>
        <w:object w:dxaOrig="880" w:dyaOrig="280" w14:anchorId="20F3479A">
          <v:shape id="_x0000_i1116" type="#_x0000_t75" style="width:43.7pt;height:14.55pt" o:ole="">
            <v:imagedata r:id="rId170" o:title=""/>
          </v:shape>
          <o:OLEObject Type="Embed" ProgID="Equation.DSMT4" ShapeID="_x0000_i1116" DrawAspect="Content" ObjectID="_1821534302" r:id="rId171"/>
        </w:object>
      </w:r>
      <w:r>
        <w:rPr>
          <w:kern w:val="2"/>
          <w:sz w:val="21"/>
          <w:szCs w:val="24"/>
          <w:lang w:eastAsia="zh-CN"/>
        </w:rPr>
        <w:t>and</w:t>
      </w:r>
      <w:r w:rsidRPr="00917540">
        <w:rPr>
          <w:kern w:val="2"/>
          <w:sz w:val="21"/>
          <w:szCs w:val="24"/>
          <w:lang w:eastAsia="zh-CN"/>
        </w:rPr>
        <w:t xml:space="preserve"> </w:t>
      </w:r>
      <w:r>
        <w:rPr>
          <w:kern w:val="2"/>
          <w:position w:val="-6"/>
          <w:sz w:val="21"/>
          <w:szCs w:val="24"/>
          <w:lang w:eastAsia="zh-CN"/>
        </w:rPr>
        <w:object w:dxaOrig="840" w:dyaOrig="320" w14:anchorId="300EB2DE">
          <v:shape id="_x0000_i1117" type="#_x0000_t75" style="width:42.05pt;height:15.8pt" o:ole="">
            <v:imagedata r:id="rId172" o:title=""/>
          </v:shape>
          <o:OLEObject Type="Embed" ProgID="Equation.DSMT4" ShapeID="_x0000_i1117" DrawAspect="Content" ObjectID="_1821534303" r:id="rId173"/>
        </w:object>
      </w:r>
      <w:r>
        <w:rPr>
          <w:kern w:val="2"/>
          <w:sz w:val="21"/>
          <w:szCs w:val="24"/>
          <w:lang w:eastAsia="zh-CN"/>
        </w:rPr>
        <w:t>.</w:t>
      </w:r>
      <w:r w:rsidRPr="00917540">
        <w:t xml:space="preserve"> </w:t>
      </w:r>
      <w:r w:rsidRPr="00917540">
        <w:rPr>
          <w:kern w:val="2"/>
          <w:sz w:val="21"/>
          <w:szCs w:val="24"/>
          <w:lang w:eastAsia="zh-CN"/>
        </w:rPr>
        <w:t xml:space="preserve">This situation may arise due to measurement errors </w:t>
      </w:r>
      <w:r>
        <w:rPr>
          <w:kern w:val="2"/>
          <w:sz w:val="21"/>
          <w:szCs w:val="24"/>
          <w:lang w:eastAsia="zh-CN"/>
        </w:rPr>
        <w:t>or</w:t>
      </w:r>
      <w:r w:rsidRPr="00917540">
        <w:rPr>
          <w:kern w:val="2"/>
          <w:sz w:val="21"/>
          <w:szCs w:val="24"/>
          <w:lang w:eastAsia="zh-CN"/>
        </w:rPr>
        <w:t xml:space="preserve"> other reasons when the fault occurs outside the area.</w:t>
      </w:r>
    </w:p>
    <w:p w14:paraId="4E2F6034" w14:textId="46CFEBCB" w:rsidR="004A3C53" w:rsidRPr="004A3C53" w:rsidRDefault="004A3C53" w:rsidP="004A3C53">
      <w:pPr>
        <w:pStyle w:val="Text"/>
        <w:spacing w:line="240" w:lineRule="auto"/>
        <w:rPr>
          <w:color w:val="000000" w:themeColor="text1"/>
        </w:rPr>
      </w:pPr>
      <w:r w:rsidRPr="004A3C53">
        <w:rPr>
          <w:color w:val="000000" w:themeColor="text1"/>
        </w:rPr>
        <w:t xml:space="preserve">If the compensation angle is set to 60°, then point </w:t>
      </w:r>
      <w:r w:rsidR="005E143B">
        <w:rPr>
          <w:color w:val="000000" w:themeColor="text1"/>
        </w:rPr>
        <w:t>X</w:t>
      </w:r>
      <w:r w:rsidRPr="004A3C53">
        <w:rPr>
          <w:color w:val="000000" w:themeColor="text1"/>
        </w:rPr>
        <w:t xml:space="preserve"> is located in the upper right part of the blue dashed line, its </w:t>
      </w:r>
      <w:r w:rsidRPr="004A3C53">
        <w:rPr>
          <w:color w:val="000000" w:themeColor="text1"/>
        </w:rPr>
        <w:object w:dxaOrig="300" w:dyaOrig="360" w14:anchorId="3EF0B2E9">
          <v:shape id="_x0000_i1118" type="#_x0000_t75" style="width:15pt;height:17.9pt" o:ole="">
            <v:imagedata r:id="rId174" o:title=""/>
          </v:shape>
          <o:OLEObject Type="Embed" ProgID="Equation.DSMT4" ShapeID="_x0000_i1118" DrawAspect="Content" ObjectID="_1821534304" r:id="rId175"/>
        </w:object>
      </w:r>
      <w:r w:rsidRPr="004A3C53">
        <w:rPr>
          <w:color w:val="000000" w:themeColor="text1"/>
        </w:rPr>
        <w:t xml:space="preserve"> equals to 1.07. At this time, it is close to the boundary of the protection action and does not have sufficient protection sensitivity. If the compensation angle is increased to 70° to improve the protection sensitivity at point </w:t>
      </w:r>
      <w:r w:rsidR="005E143B">
        <w:rPr>
          <w:color w:val="000000" w:themeColor="text1"/>
        </w:rPr>
        <w:t>X</w:t>
      </w:r>
      <w:r w:rsidRPr="004A3C53">
        <w:rPr>
          <w:color w:val="000000" w:themeColor="text1"/>
        </w:rPr>
        <w:t xml:space="preserve">, making point </w:t>
      </w:r>
      <w:r w:rsidR="005E143B">
        <w:rPr>
          <w:color w:val="000000" w:themeColor="text1"/>
        </w:rPr>
        <w:t>X</w:t>
      </w:r>
      <w:r w:rsidRPr="004A3C53">
        <w:rPr>
          <w:color w:val="000000" w:themeColor="text1"/>
        </w:rPr>
        <w:t xml:space="preserve"> located in the lower left of the red dashed line. Then point </w:t>
      </w:r>
      <w:r w:rsidR="005E143B">
        <w:rPr>
          <w:color w:val="000000" w:themeColor="text1"/>
        </w:rPr>
        <w:t>Y</w:t>
      </w:r>
      <w:r w:rsidRPr="004A3C53">
        <w:rPr>
          <w:color w:val="000000" w:themeColor="text1"/>
        </w:rPr>
        <w:t xml:space="preserve"> is already close to the action boundary, and it cannot be guaranteed that the protection does not operate during external faults. This contradiction between sensitivity and reliability also exists in the methods proposed in [8]-[9]. Therefore, to further improve the performance of current differential </w:t>
      </w:r>
      <w:r w:rsidRPr="004A3C53">
        <w:rPr>
          <w:color w:val="000000" w:themeColor="text1"/>
        </w:rPr>
        <w:lastRenderedPageBreak/>
        <w:t xml:space="preserve">protection based on phase compensation, it is necessary to analyze the fault characteristics when the fault occurs near point </w:t>
      </w:r>
      <w:r w:rsidR="005E143B">
        <w:rPr>
          <w:color w:val="000000" w:themeColor="text1"/>
        </w:rPr>
        <w:t>X</w:t>
      </w:r>
      <w:r w:rsidRPr="004A3C53">
        <w:rPr>
          <w:color w:val="000000" w:themeColor="text1"/>
        </w:rPr>
        <w:t xml:space="preserve"> or in the upper right corner of point </w:t>
      </w:r>
      <w:r w:rsidR="005E143B">
        <w:rPr>
          <w:color w:val="000000" w:themeColor="text1"/>
        </w:rPr>
        <w:t>X</w:t>
      </w:r>
      <w:r w:rsidR="005E143B" w:rsidRPr="004A3C53">
        <w:rPr>
          <w:color w:val="000000" w:themeColor="text1"/>
        </w:rPr>
        <w:t xml:space="preserve"> and</w:t>
      </w:r>
      <w:r w:rsidRPr="004A3C53">
        <w:rPr>
          <w:color w:val="000000" w:themeColor="text1"/>
        </w:rPr>
        <w:t xml:space="preserve"> </w:t>
      </w:r>
      <w:r w:rsidR="005E143B" w:rsidRPr="005E143B">
        <w:rPr>
          <w:color w:val="000000" w:themeColor="text1"/>
        </w:rPr>
        <w:t>Increase the compensation angle</w:t>
      </w:r>
      <w:r w:rsidRPr="004A3C53">
        <w:rPr>
          <w:color w:val="000000" w:themeColor="text1"/>
        </w:rPr>
        <w:t xml:space="preserve"> </w:t>
      </w:r>
      <w:r w:rsidRPr="004A3C53">
        <w:rPr>
          <w:color w:val="000000" w:themeColor="text1"/>
        </w:rPr>
        <w:object w:dxaOrig="240" w:dyaOrig="220" w14:anchorId="330C5A54">
          <v:shape id="_x0000_i1119" type="#_x0000_t75" style="width:12.9pt;height:11.25pt" o:ole="">
            <v:imagedata r:id="rId176" o:title=""/>
          </v:shape>
          <o:OLEObject Type="Embed" ProgID="Equation.DSMT4" ShapeID="_x0000_i1119" DrawAspect="Content" ObjectID="_1821534305" r:id="rId177"/>
        </w:object>
      </w:r>
      <w:r w:rsidR="005E143B">
        <w:rPr>
          <w:color w:val="000000" w:themeColor="text1"/>
        </w:rPr>
        <w:t xml:space="preserve"> </w:t>
      </w:r>
      <w:r w:rsidR="005E143B" w:rsidRPr="005E143B">
        <w:rPr>
          <w:color w:val="000000" w:themeColor="text1"/>
        </w:rPr>
        <w:t>separately</w:t>
      </w:r>
      <w:r w:rsidRPr="004A3C53">
        <w:rPr>
          <w:color w:val="000000" w:themeColor="text1"/>
        </w:rPr>
        <w:t xml:space="preserve"> at this time.</w:t>
      </w:r>
    </w:p>
    <w:p w14:paraId="0A8A8DA6" w14:textId="77777777" w:rsidR="004A3C53" w:rsidRPr="00DC0FAC" w:rsidRDefault="004A3C53" w:rsidP="003F4025">
      <w:pPr>
        <w:pStyle w:val="2"/>
        <w:numPr>
          <w:ilvl w:val="1"/>
          <w:numId w:val="17"/>
        </w:numPr>
        <w:rPr>
          <w:color w:val="000000" w:themeColor="text1"/>
        </w:rPr>
      </w:pPr>
      <w:r w:rsidRPr="00BE1E6A">
        <w:rPr>
          <w:color w:val="000000" w:themeColor="text1"/>
        </w:rPr>
        <w:t>Adaptive phase compensation method considering energy storage control strategy</w:t>
      </w:r>
    </w:p>
    <w:p w14:paraId="0068DC38" w14:textId="77777777" w:rsidR="004A3C53" w:rsidRPr="004A3C53" w:rsidRDefault="004A3C53" w:rsidP="003F4025">
      <w:pPr>
        <w:pStyle w:val="3"/>
        <w:numPr>
          <w:ilvl w:val="2"/>
          <w:numId w:val="17"/>
        </w:numPr>
        <w:jc w:val="both"/>
        <w:rPr>
          <w:rStyle w:val="20"/>
          <w:rFonts w:ascii="Times" w:hAnsi="Times" w:cs="Verdana"/>
          <w:i/>
          <w:color w:val="000000" w:themeColor="text1"/>
        </w:rPr>
      </w:pPr>
      <w:r w:rsidRPr="004A3C53">
        <w:rPr>
          <w:rStyle w:val="20"/>
          <w:i/>
          <w:color w:val="000000" w:themeColor="text1"/>
        </w:rPr>
        <w:t>Characteristics of negative sequence current in transmission lines of grid-connected energy storage plant</w:t>
      </w:r>
    </w:p>
    <w:p w14:paraId="51D50BB0" w14:textId="7EB264B2" w:rsidR="004A3C53" w:rsidRDefault="004A3C53" w:rsidP="004A3C53">
      <w:pPr>
        <w:pStyle w:val="Text"/>
        <w:rPr>
          <w:iCs/>
        </w:rPr>
      </w:pPr>
      <w:r w:rsidRPr="004E30DD">
        <w:rPr>
          <w:iCs/>
        </w:rPr>
        <w:t>To solve the above problems, this paper introduces the negative sequence component of short-circuit current to assist in identifying faults in the area near point A or the upper right corner of point A in Figure 4. In the system shown in Fig</w:t>
      </w:r>
      <w:r w:rsidR="005C0515">
        <w:rPr>
          <w:iCs/>
        </w:rPr>
        <w:t>ure</w:t>
      </w:r>
      <w:r w:rsidRPr="004E30DD">
        <w:rPr>
          <w:iCs/>
        </w:rPr>
        <w:t xml:space="preserve"> 2, the grid-side short-circuit current is usually several times the short-circuit current on the storage side</w:t>
      </w:r>
      <w:r>
        <w:rPr>
          <w:iCs/>
        </w:rPr>
        <w:t>.</w:t>
      </w:r>
      <w:r w:rsidRPr="004E30DD">
        <w:rPr>
          <w:iCs/>
        </w:rPr>
        <w:t xml:space="preserve"> Faults in the area near point A or the upper right corner of point A are only likely to occur when the </w:t>
      </w:r>
      <w:r w:rsidR="002F41FD">
        <w:rPr>
          <w:iCs/>
        </w:rPr>
        <w:t>fault resistance</w:t>
      </w:r>
      <w:r w:rsidRPr="004E30DD">
        <w:rPr>
          <w:iCs/>
        </w:rPr>
        <w:t xml:space="preserve"> is large or when the line impedance between the fault point and point M is very high.</w:t>
      </w:r>
      <w:r w:rsidRPr="004E30DD">
        <w:t xml:space="preserve"> </w:t>
      </w:r>
    </w:p>
    <w:p w14:paraId="752E3361" w14:textId="31E14D47" w:rsidR="004A3C53" w:rsidRDefault="004A3C53" w:rsidP="004A3C53">
      <w:pPr>
        <w:pStyle w:val="Text"/>
        <w:rPr>
          <w:color w:val="000000" w:themeColor="text1"/>
        </w:rPr>
      </w:pPr>
      <w:r w:rsidRPr="004E30DD">
        <w:rPr>
          <w:color w:val="000000" w:themeColor="text1"/>
        </w:rPr>
        <w:t xml:space="preserve">Taking the asymmetrical fault of line QN as an example, when the </w:t>
      </w:r>
      <w:r w:rsidR="002F41FD">
        <w:rPr>
          <w:color w:val="000000" w:themeColor="text1"/>
        </w:rPr>
        <w:t>fault resistance</w:t>
      </w:r>
      <w:r w:rsidRPr="004E30DD">
        <w:rPr>
          <w:color w:val="000000" w:themeColor="text1"/>
        </w:rPr>
        <w:t xml:space="preserve"> is large</w:t>
      </w:r>
      <w:r>
        <w:rPr>
          <w:color w:val="000000" w:themeColor="text1"/>
        </w:rPr>
        <w:t xml:space="preserve">, </w:t>
      </w:r>
      <w:r w:rsidRPr="006351A2">
        <w:rPr>
          <w:color w:val="000000" w:themeColor="text1"/>
        </w:rPr>
        <w:t>the positive sequence voltage at the energy storage grid</w:t>
      </w:r>
      <w:r>
        <w:rPr>
          <w:color w:val="000000" w:themeColor="text1"/>
        </w:rPr>
        <w:t>-</w:t>
      </w:r>
      <w:r w:rsidRPr="006351A2">
        <w:rPr>
          <w:color w:val="000000" w:themeColor="text1"/>
        </w:rPr>
        <w:t>connection point</w:t>
      </w:r>
      <w:r w:rsidRPr="006351A2">
        <w:t xml:space="preserve"> </w:t>
      </w:r>
      <w:r w:rsidRPr="006351A2">
        <w:rPr>
          <w:color w:val="000000" w:themeColor="text1"/>
        </w:rPr>
        <w:t xml:space="preserve">is usually greater than 0.9 </w:t>
      </w:r>
      <w:proofErr w:type="spellStart"/>
      <w:proofErr w:type="gramStart"/>
      <w:r w:rsidRPr="006351A2">
        <w:rPr>
          <w:color w:val="000000" w:themeColor="text1"/>
        </w:rPr>
        <w:t>p.u</w:t>
      </w:r>
      <w:proofErr w:type="spellEnd"/>
      <w:r w:rsidRPr="006351A2">
        <w:rPr>
          <w:color w:val="000000" w:themeColor="text1"/>
        </w:rPr>
        <w:t>.</w:t>
      </w:r>
      <w:r>
        <w:rPr>
          <w:color w:val="000000" w:themeColor="text1"/>
        </w:rPr>
        <w:t>.</w:t>
      </w:r>
      <w:proofErr w:type="gramEnd"/>
      <w:r w:rsidRPr="006351A2">
        <w:t xml:space="preserve"> </w:t>
      </w:r>
      <w:r>
        <w:rPr>
          <w:color w:val="000000" w:themeColor="text1"/>
        </w:rPr>
        <w:t xml:space="preserve">Refer to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ZEqnNum560928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ZEqnNum560928 \* Charformat \! \* MERGEFORMAT </w:instrText>
      </w:r>
      <w:r>
        <w:rPr>
          <w:iCs/>
          <w:color w:val="000000" w:themeColor="text1"/>
        </w:rPr>
        <w:fldChar w:fldCharType="separate"/>
      </w:r>
      <w:r w:rsidR="001520EB" w:rsidRPr="001520EB">
        <w:rPr>
          <w:iCs/>
          <w:color w:val="000000" w:themeColor="text1"/>
        </w:rPr>
        <w:instrText>(3)</w:instrText>
      </w:r>
      <w:r>
        <w:rPr>
          <w:iCs/>
          <w:color w:val="000000" w:themeColor="text1"/>
        </w:rPr>
        <w:fldChar w:fldCharType="end"/>
      </w:r>
      <w:r>
        <w:rPr>
          <w:iCs/>
          <w:color w:val="000000" w:themeColor="text1"/>
        </w:rPr>
        <w:fldChar w:fldCharType="end"/>
      </w:r>
      <w:r w:rsidRPr="006351A2">
        <w:rPr>
          <w:color w:val="000000" w:themeColor="text1"/>
        </w:rPr>
        <w:t>, it can be concluded that the negative sequence current at protection 1, 2, and 3 is 0</w:t>
      </w:r>
      <w:r>
        <w:rPr>
          <w:color w:val="000000" w:themeColor="text1"/>
        </w:rPr>
        <w:t>.</w:t>
      </w:r>
      <w:r w:rsidRPr="006351A2">
        <w:t xml:space="preserve"> </w:t>
      </w:r>
      <w:r w:rsidRPr="006351A2">
        <w:rPr>
          <w:color w:val="000000" w:themeColor="text1"/>
        </w:rPr>
        <w:t>Because of the asymmetrical fault, the negative sequence current at protection 4, 5</w:t>
      </w:r>
      <w:r>
        <w:rPr>
          <w:rFonts w:hint="eastAsia"/>
          <w:color w:val="000000" w:themeColor="text1"/>
          <w:lang w:eastAsia="zh-CN"/>
        </w:rPr>
        <w:t>,</w:t>
      </w:r>
      <w:r w:rsidRPr="006351A2">
        <w:rPr>
          <w:color w:val="000000" w:themeColor="text1"/>
        </w:rPr>
        <w:t xml:space="preserve"> and 6 is not 0.</w:t>
      </w:r>
      <w:r w:rsidRPr="006351A2">
        <w:t xml:space="preserve"> </w:t>
      </w:r>
      <w:r w:rsidRPr="006351A2">
        <w:rPr>
          <w:color w:val="000000" w:themeColor="text1"/>
        </w:rPr>
        <w:t xml:space="preserve">For faults with small </w:t>
      </w:r>
      <w:r w:rsidR="002F41FD">
        <w:rPr>
          <w:color w:val="000000" w:themeColor="text1"/>
        </w:rPr>
        <w:t>fault resistance</w:t>
      </w:r>
      <w:r w:rsidRPr="006351A2">
        <w:rPr>
          <w:color w:val="000000" w:themeColor="text1"/>
        </w:rPr>
        <w:t>, the positive sequence voltage at the energy storage grid</w:t>
      </w:r>
      <w:r>
        <w:rPr>
          <w:color w:val="000000" w:themeColor="text1"/>
        </w:rPr>
        <w:t>-</w:t>
      </w:r>
      <w:r w:rsidRPr="006351A2">
        <w:rPr>
          <w:color w:val="000000" w:themeColor="text1"/>
        </w:rPr>
        <w:t>connection point</w:t>
      </w:r>
      <w:r w:rsidRPr="006351A2">
        <w:t xml:space="preserve"> </w:t>
      </w:r>
      <w:r w:rsidRPr="006351A2">
        <w:rPr>
          <w:color w:val="000000" w:themeColor="text1"/>
        </w:rPr>
        <w:t xml:space="preserve">is less than 0.9 </w:t>
      </w:r>
      <w:proofErr w:type="spellStart"/>
      <w:r w:rsidRPr="006351A2">
        <w:rPr>
          <w:color w:val="000000" w:themeColor="text1"/>
        </w:rPr>
        <w:t>p.u</w:t>
      </w:r>
      <w:proofErr w:type="spellEnd"/>
      <w:r>
        <w:rPr>
          <w:color w:val="000000" w:themeColor="text1"/>
        </w:rPr>
        <w:t>.</w:t>
      </w:r>
      <w:r w:rsidRPr="006351A2">
        <w:rPr>
          <w:color w:val="000000" w:themeColor="text1"/>
        </w:rPr>
        <w:t xml:space="preserve"> At this time, </w:t>
      </w:r>
      <w:r>
        <w:rPr>
          <w:color w:val="000000" w:themeColor="text1"/>
        </w:rPr>
        <w:t>Refer to</w:t>
      </w:r>
      <w:r>
        <w:rPr>
          <w:iCs/>
          <w:color w:val="000000" w:themeColor="text1"/>
        </w:rPr>
        <w:t xml:space="preserve">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ZEqnNum560928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ZEqnNum560928 \* Charformat \! \* MERGEFORMAT </w:instrText>
      </w:r>
      <w:r>
        <w:rPr>
          <w:iCs/>
          <w:color w:val="000000" w:themeColor="text1"/>
        </w:rPr>
        <w:fldChar w:fldCharType="separate"/>
      </w:r>
      <w:r w:rsidR="001520EB" w:rsidRPr="001520EB">
        <w:rPr>
          <w:iCs/>
          <w:color w:val="000000" w:themeColor="text1"/>
        </w:rPr>
        <w:instrText>(3)</w:instrText>
      </w:r>
      <w:r>
        <w:rPr>
          <w:iCs/>
          <w:color w:val="000000" w:themeColor="text1"/>
        </w:rPr>
        <w:fldChar w:fldCharType="end"/>
      </w:r>
      <w:r>
        <w:rPr>
          <w:iCs/>
          <w:color w:val="000000" w:themeColor="text1"/>
        </w:rPr>
        <w:fldChar w:fldCharType="end"/>
      </w:r>
      <w:r w:rsidRPr="006351A2">
        <w:rPr>
          <w:color w:val="000000" w:themeColor="text1"/>
        </w:rPr>
        <w:t>, the energy storage absorbs negative sequence reactive current</w:t>
      </w:r>
      <w:r>
        <w:rPr>
          <w:color w:val="000000" w:themeColor="text1"/>
        </w:rPr>
        <w:t>.</w:t>
      </w:r>
      <w:r w:rsidRPr="006351A2">
        <w:rPr>
          <w:color w:val="000000" w:themeColor="text1"/>
        </w:rPr>
        <w:t xml:space="preserve"> </w:t>
      </w:r>
      <w:r>
        <w:rPr>
          <w:color w:val="000000" w:themeColor="text1"/>
        </w:rPr>
        <w:t>T</w:t>
      </w:r>
      <w:r w:rsidRPr="006351A2">
        <w:rPr>
          <w:color w:val="000000" w:themeColor="text1"/>
        </w:rPr>
        <w:t>he negative sequence currents at protection 1, 2, and 3 are not 0</w:t>
      </w:r>
      <w:r>
        <w:rPr>
          <w:color w:val="000000" w:themeColor="text1"/>
        </w:rPr>
        <w:t xml:space="preserve">, and that </w:t>
      </w:r>
      <w:r w:rsidRPr="002C24D9">
        <w:rPr>
          <w:color w:val="000000" w:themeColor="text1"/>
        </w:rPr>
        <w:t>at protection 4, 5, and 6 are also not 0.</w:t>
      </w:r>
      <w:r w:rsidRPr="002C24D9">
        <w:t xml:space="preserve"> </w:t>
      </w:r>
      <w:r w:rsidRPr="002C24D9">
        <w:rPr>
          <w:color w:val="000000" w:themeColor="text1"/>
        </w:rPr>
        <w:t>Therefore, only the protection of line QN</w:t>
      </w:r>
      <w:r>
        <w:rPr>
          <w:color w:val="000000" w:themeColor="text1"/>
        </w:rPr>
        <w:t xml:space="preserve"> will show </w:t>
      </w:r>
      <w:r w:rsidRPr="002C24D9">
        <w:rPr>
          <w:color w:val="000000" w:themeColor="text1"/>
        </w:rPr>
        <w:t>characteristics:</w:t>
      </w:r>
      <w:r w:rsidRPr="002C24D9">
        <w:t xml:space="preserve"> </w:t>
      </w:r>
      <w:r w:rsidRPr="002C24D9">
        <w:rPr>
          <w:color w:val="000000" w:themeColor="text1"/>
        </w:rPr>
        <w:t xml:space="preserve">when the </w:t>
      </w:r>
      <w:r w:rsidR="002F41FD">
        <w:rPr>
          <w:color w:val="000000" w:themeColor="text1"/>
        </w:rPr>
        <w:t>fault resistance</w:t>
      </w:r>
      <w:r w:rsidRPr="002C24D9">
        <w:rPr>
          <w:color w:val="000000" w:themeColor="text1"/>
        </w:rPr>
        <w:t xml:space="preserve"> is large,</w:t>
      </w:r>
      <w:r w:rsidRPr="002C24D9">
        <w:t xml:space="preserve"> </w:t>
      </w:r>
      <w:r w:rsidRPr="002C24D9">
        <w:rPr>
          <w:color w:val="000000" w:themeColor="text1"/>
        </w:rPr>
        <w:t xml:space="preserve">the protection </w:t>
      </w:r>
      <w:r>
        <w:rPr>
          <w:color w:val="000000" w:themeColor="text1"/>
        </w:rPr>
        <w:t>installed closed to</w:t>
      </w:r>
      <w:r w:rsidRPr="002C24D9">
        <w:rPr>
          <w:color w:val="000000" w:themeColor="text1"/>
        </w:rPr>
        <w:t xml:space="preserve"> the energy storage</w:t>
      </w:r>
      <w:r>
        <w:rPr>
          <w:color w:val="000000" w:themeColor="text1"/>
        </w:rPr>
        <w:t xml:space="preserve"> plant</w:t>
      </w:r>
      <w:r w:rsidRPr="002C24D9">
        <w:rPr>
          <w:color w:val="000000" w:themeColor="text1"/>
        </w:rPr>
        <w:t xml:space="preserve"> has no negative sequence current, </w:t>
      </w:r>
      <w:r w:rsidRPr="00ED6BA0">
        <w:rPr>
          <w:color w:val="000000" w:themeColor="text1"/>
        </w:rPr>
        <w:t>whereas</w:t>
      </w:r>
      <w:r w:rsidRPr="002C24D9">
        <w:rPr>
          <w:color w:val="000000" w:themeColor="text1"/>
        </w:rPr>
        <w:t xml:space="preserve"> the protection </w:t>
      </w:r>
      <w:r>
        <w:rPr>
          <w:color w:val="000000" w:themeColor="text1"/>
        </w:rPr>
        <w:t>installed closed to</w:t>
      </w:r>
      <w:r w:rsidRPr="002C24D9">
        <w:rPr>
          <w:color w:val="000000" w:themeColor="text1"/>
        </w:rPr>
        <w:t xml:space="preserve"> the </w:t>
      </w:r>
      <w:r>
        <w:rPr>
          <w:color w:val="000000" w:themeColor="text1"/>
        </w:rPr>
        <w:t>grid</w:t>
      </w:r>
      <w:r w:rsidRPr="002C24D9">
        <w:rPr>
          <w:color w:val="000000" w:themeColor="text1"/>
        </w:rPr>
        <w:t xml:space="preserve"> has negative sequence current.</w:t>
      </w:r>
      <w:r>
        <w:rPr>
          <w:color w:val="000000" w:themeColor="text1"/>
        </w:rPr>
        <w:t xml:space="preserve"> </w:t>
      </w:r>
    </w:p>
    <w:p w14:paraId="087613AB" w14:textId="77777777" w:rsidR="004A3C53" w:rsidRPr="004A3C53" w:rsidRDefault="004A3C53" w:rsidP="003F4025">
      <w:pPr>
        <w:pStyle w:val="3"/>
        <w:numPr>
          <w:ilvl w:val="2"/>
          <w:numId w:val="17"/>
        </w:numPr>
        <w:jc w:val="both"/>
        <w:rPr>
          <w:rStyle w:val="20"/>
          <w:rFonts w:ascii="Times" w:hAnsi="Times" w:cs="Verdana"/>
          <w:i/>
          <w:color w:val="000000" w:themeColor="text1"/>
        </w:rPr>
      </w:pPr>
      <w:r w:rsidRPr="004A3C53">
        <w:rPr>
          <w:rStyle w:val="20"/>
          <w:i/>
          <w:color w:val="000000" w:themeColor="text1"/>
        </w:rPr>
        <w:t>Adaptive phase compensation method</w:t>
      </w:r>
    </w:p>
    <w:p w14:paraId="34DD2B50" w14:textId="77777777" w:rsidR="004A3C53" w:rsidRDefault="004A3C53" w:rsidP="004A3C53">
      <w:pPr>
        <w:pStyle w:val="Text"/>
        <w:spacing w:line="240" w:lineRule="auto"/>
        <w:rPr>
          <w:color w:val="000000" w:themeColor="text1"/>
        </w:rPr>
      </w:pPr>
      <w:r w:rsidRPr="00153140">
        <w:rPr>
          <w:color w:val="000000" w:themeColor="text1"/>
        </w:rPr>
        <w:t xml:space="preserve">Based on the negative sequence current characteristics of section A, this paper splits the phase compensation angle </w:t>
      </w:r>
      <w:r>
        <w:rPr>
          <w:rFonts w:hint="eastAsia"/>
          <w:color w:val="000000" w:themeColor="text1"/>
          <w:lang w:eastAsia="zh-CN"/>
        </w:rPr>
        <w:t>on</w:t>
      </w:r>
      <w:r w:rsidRPr="00153140">
        <w:rPr>
          <w:color w:val="000000" w:themeColor="text1"/>
        </w:rPr>
        <w:t xml:space="preserve"> the energy storage side into two sides.</w:t>
      </w:r>
      <w:r w:rsidRPr="00153140">
        <w:t xml:space="preserve"> </w:t>
      </w:r>
      <w:r w:rsidRPr="00153140">
        <w:rPr>
          <w:color w:val="000000" w:themeColor="text1"/>
        </w:rPr>
        <w:t xml:space="preserve">Under the premise of detecting that the energy storage is in the charging state, for the protection installed </w:t>
      </w:r>
      <w:r>
        <w:rPr>
          <w:rFonts w:hint="eastAsia"/>
          <w:color w:val="000000" w:themeColor="text1"/>
          <w:lang w:eastAsia="zh-CN"/>
        </w:rPr>
        <w:t>closed</w:t>
      </w:r>
      <w:r>
        <w:rPr>
          <w:color w:val="000000" w:themeColor="text1"/>
          <w:lang w:eastAsia="zh-CN"/>
        </w:rPr>
        <w:t xml:space="preserve"> </w:t>
      </w:r>
      <w:r>
        <w:rPr>
          <w:rFonts w:hint="eastAsia"/>
          <w:color w:val="000000" w:themeColor="text1"/>
          <w:lang w:eastAsia="zh-CN"/>
        </w:rPr>
        <w:t>to</w:t>
      </w:r>
      <w:r w:rsidRPr="00153140">
        <w:rPr>
          <w:color w:val="000000" w:themeColor="text1"/>
        </w:rPr>
        <w:t xml:space="preserve"> the energy storage</w:t>
      </w:r>
      <w:r>
        <w:rPr>
          <w:color w:val="000000" w:themeColor="text1"/>
        </w:rPr>
        <w:t xml:space="preserve"> side</w:t>
      </w:r>
      <w:r w:rsidRPr="00153140">
        <w:rPr>
          <w:color w:val="000000" w:themeColor="text1"/>
        </w:rPr>
        <w:t>,</w:t>
      </w:r>
      <w:r w:rsidRPr="00153140">
        <w:t xml:space="preserve"> </w:t>
      </w:r>
      <w:r w:rsidRPr="00153140">
        <w:rPr>
          <w:color w:val="000000" w:themeColor="text1"/>
        </w:rPr>
        <w:t>the large compensation angle</w:t>
      </w:r>
      <w:r w:rsidRPr="00153140">
        <w:rPr>
          <w:kern w:val="2"/>
          <w:sz w:val="21"/>
          <w:szCs w:val="24"/>
          <w:lang w:eastAsia="zh-CN"/>
        </w:rPr>
        <w:t xml:space="preserve"> </w:t>
      </w:r>
      <w:r>
        <w:rPr>
          <w:kern w:val="2"/>
          <w:position w:val="-12"/>
          <w:sz w:val="21"/>
          <w:szCs w:val="24"/>
          <w:lang w:eastAsia="zh-CN"/>
        </w:rPr>
        <w:object w:dxaOrig="280" w:dyaOrig="360" w14:anchorId="7BF21F81">
          <v:shape id="_x0000_i1120" type="#_x0000_t75" style="width:14.55pt;height:17.9pt" o:ole="">
            <v:imagedata r:id="rId178" o:title=""/>
          </v:shape>
          <o:OLEObject Type="Embed" ProgID="Equation.DSMT4" ShapeID="_x0000_i1120" DrawAspect="Content" ObjectID="_1821534306" r:id="rId179"/>
        </w:object>
      </w:r>
      <w:r w:rsidRPr="00153140">
        <w:rPr>
          <w:color w:val="000000" w:themeColor="text1"/>
        </w:rPr>
        <w:t xml:space="preserve"> is used to </w:t>
      </w:r>
      <w:r>
        <w:rPr>
          <w:color w:val="000000" w:themeColor="text1"/>
        </w:rPr>
        <w:t>modify</w:t>
      </w:r>
      <w:r w:rsidRPr="00153140">
        <w:rPr>
          <w:color w:val="000000" w:themeColor="text1"/>
        </w:rPr>
        <w:t xml:space="preserve"> the current phase when</w:t>
      </w:r>
      <w:r>
        <w:rPr>
          <w:color w:val="000000" w:themeColor="text1"/>
        </w:rPr>
        <w:t xml:space="preserve"> its</w:t>
      </w:r>
      <w:r w:rsidRPr="00153140">
        <w:rPr>
          <w:color w:val="000000" w:themeColor="text1"/>
        </w:rPr>
        <w:t xml:space="preserve"> negative sequence current is 0, and the small compensation angle </w:t>
      </w:r>
      <w:r>
        <w:rPr>
          <w:kern w:val="2"/>
          <w:position w:val="-12"/>
          <w:sz w:val="21"/>
          <w:szCs w:val="24"/>
          <w:lang w:eastAsia="zh-CN"/>
        </w:rPr>
        <w:object w:dxaOrig="300" w:dyaOrig="360" w14:anchorId="12AF93A6">
          <v:shape id="_x0000_i1121" type="#_x0000_t75" style="width:15pt;height:17.9pt" o:ole="">
            <v:imagedata r:id="rId180" o:title=""/>
          </v:shape>
          <o:OLEObject Type="Embed" ProgID="Equation.DSMT4" ShapeID="_x0000_i1121" DrawAspect="Content" ObjectID="_1821534307" r:id="rId181"/>
        </w:object>
      </w:r>
      <w:r w:rsidRPr="00153140">
        <w:rPr>
          <w:color w:val="000000" w:themeColor="text1"/>
        </w:rPr>
        <w:t xml:space="preserve"> is used to </w:t>
      </w:r>
      <w:r>
        <w:rPr>
          <w:color w:val="000000" w:themeColor="text1"/>
        </w:rPr>
        <w:t>modify</w:t>
      </w:r>
      <w:r w:rsidRPr="00153140">
        <w:rPr>
          <w:color w:val="000000" w:themeColor="text1"/>
        </w:rPr>
        <w:t xml:space="preserve"> the current phase when the negative sequence current is not 0.</w:t>
      </w:r>
      <w:r w:rsidRPr="00153140">
        <w:t xml:space="preserve"> </w:t>
      </w:r>
      <w:r w:rsidRPr="00153140">
        <w:rPr>
          <w:color w:val="000000" w:themeColor="text1"/>
        </w:rPr>
        <w:t>The selection of large and small compensation angles for the protection installed close to the system side is opposite to that of the protection on the energy storage side.</w:t>
      </w:r>
      <w:r w:rsidRPr="00153140">
        <w:t xml:space="preserve"> </w:t>
      </w:r>
      <w:r w:rsidRPr="00153140">
        <w:rPr>
          <w:color w:val="000000" w:themeColor="text1"/>
        </w:rPr>
        <w:t>Summarizing the above compensation methods,</w:t>
      </w:r>
      <w:r w:rsidRPr="00153140">
        <w:t xml:space="preserve"> </w:t>
      </w:r>
      <w:r w:rsidRPr="00153140">
        <w:rPr>
          <w:color w:val="000000" w:themeColor="text1"/>
        </w:rPr>
        <w:t>the adaptive phase compensation principle is obtained as shown in (9)</w:t>
      </w:r>
      <w:r>
        <w:rPr>
          <w:color w:val="000000" w:themeColor="text1"/>
        </w:rPr>
        <w:t xml:space="preserve"> and </w:t>
      </w:r>
      <w:r w:rsidRPr="00153140">
        <w:rPr>
          <w:color w:val="000000" w:themeColor="text1"/>
        </w:rPr>
        <w:t>(10), and the compensation angles for different fault conditions are shown in Table 1.</w:t>
      </w:r>
    </w:p>
    <w:p w14:paraId="23D36BA3" w14:textId="5A5892F1" w:rsidR="004A3C53" w:rsidRDefault="004A3C53" w:rsidP="004A3C53">
      <w:pPr>
        <w:pStyle w:val="MTDisplayEquation0"/>
      </w:pPr>
      <w:r>
        <w:tab/>
      </w:r>
      <w:r>
        <w:rPr>
          <w:position w:val="-106"/>
          <w:lang w:eastAsia="zh-CN"/>
        </w:rPr>
        <w:object w:dxaOrig="3720" w:dyaOrig="1890" w14:anchorId="74BFFD7A">
          <v:shape id="_x0000_i1122" type="#_x0000_t75" style="width:186.05pt;height:93.65pt" o:ole="">
            <v:imagedata r:id="rId182" o:title=""/>
          </v:shape>
          <o:OLEObject Type="Embed" ProgID="Equation.DSMT4" ShapeID="_x0000_i1122" DrawAspect="Content" ObjectID="_1821534308" r:id="rId183"/>
        </w:object>
      </w:r>
      <w:r>
        <w:rPr>
          <w:position w:val="-4"/>
          <w:lang w:eastAsia="zh-CN"/>
        </w:rPr>
        <w:object w:dxaOrig="180" w:dyaOrig="280" w14:anchorId="046C17AD">
          <v:shape id="_x0000_i1123" type="#_x0000_t75" style="width:9.15pt;height:14.55pt" o:ole="">
            <v:imagedata r:id="rId10" o:title=""/>
          </v:shape>
          <o:OLEObject Type="Embed" ProgID="Equation.DSMT4" ShapeID="_x0000_i1123" DrawAspect="Content" ObjectID="_1821534309" r:id="rId184"/>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20" w:name="ZEqnNum297484"/>
      <w:r>
        <w:instrText>(</w:instrText>
      </w:r>
      <w:fldSimple w:instr=" SEQ MTEqn \c \* Arabic \* MERGEFORMAT ">
        <w:r w:rsidR="001520EB">
          <w:rPr>
            <w:noProof/>
          </w:rPr>
          <w:instrText>12</w:instrText>
        </w:r>
      </w:fldSimple>
      <w:r>
        <w:instrText>)</w:instrText>
      </w:r>
      <w:bookmarkEnd w:id="20"/>
      <w:r>
        <w:fldChar w:fldCharType="end"/>
      </w:r>
    </w:p>
    <w:p w14:paraId="00D52250" w14:textId="4202A197" w:rsidR="004A3C53" w:rsidRDefault="004A3C53" w:rsidP="004A3C53">
      <w:pPr>
        <w:pStyle w:val="MTDisplayEquation0"/>
      </w:pPr>
      <w:r>
        <w:tab/>
      </w:r>
      <w:r>
        <w:rPr>
          <w:position w:val="-106"/>
          <w:lang w:eastAsia="zh-CN"/>
        </w:rPr>
        <w:object w:dxaOrig="3670" w:dyaOrig="1830" w14:anchorId="41D5001E">
          <v:shape id="_x0000_i1124" type="#_x0000_t75" style="width:183.55pt;height:91.55pt" o:ole="">
            <v:imagedata r:id="rId185" o:title=""/>
          </v:shape>
          <o:OLEObject Type="Embed" ProgID="Equation.DSMT4" ShapeID="_x0000_i1124" DrawAspect="Content" ObjectID="_1821534310" r:id="rId186"/>
        </w:object>
      </w:r>
      <w:r>
        <w:rPr>
          <w:position w:val="-4"/>
          <w:lang w:eastAsia="zh-CN"/>
        </w:rPr>
        <w:object w:dxaOrig="180" w:dyaOrig="280" w14:anchorId="2372688D">
          <v:shape id="_x0000_i1125" type="#_x0000_t75" style="width:9.15pt;height:15pt" o:ole="">
            <v:imagedata r:id="rId10" o:title=""/>
          </v:shape>
          <o:OLEObject Type="Embed" ProgID="Equation.DSMT4" ShapeID="_x0000_i1125" DrawAspect="Content" ObjectID="_1821534311" r:id="rId187"/>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21" w:name="ZEqnNum419161"/>
      <w:r>
        <w:instrText>(</w:instrText>
      </w:r>
      <w:fldSimple w:instr=" SEQ MTEqn \c \* Arabic \* MERGEFORMAT ">
        <w:r w:rsidR="001520EB">
          <w:rPr>
            <w:noProof/>
          </w:rPr>
          <w:instrText>13</w:instrText>
        </w:r>
      </w:fldSimple>
      <w:r>
        <w:instrText>)</w:instrText>
      </w:r>
      <w:bookmarkEnd w:id="21"/>
      <w:r>
        <w:fldChar w:fldCharType="end"/>
      </w:r>
    </w:p>
    <w:p w14:paraId="0B91FF3A" w14:textId="60D6E945" w:rsidR="004A3C53" w:rsidRDefault="004A3C53" w:rsidP="004A3C53">
      <w:pPr>
        <w:pStyle w:val="Text"/>
        <w:spacing w:line="240" w:lineRule="auto"/>
        <w:rPr>
          <w:kern w:val="2"/>
          <w:sz w:val="21"/>
          <w:szCs w:val="24"/>
          <w:lang w:eastAsia="zh-CN"/>
        </w:rPr>
      </w:pPr>
      <w:r w:rsidRPr="001A0D5C">
        <w:rPr>
          <w:color w:val="000000" w:themeColor="text1"/>
        </w:rPr>
        <w:t xml:space="preserve">In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ZEqnNum297484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ZEqnNum297484 \* Charformat \! \* MERGEFORMAT </w:instrText>
      </w:r>
      <w:r>
        <w:rPr>
          <w:iCs/>
          <w:color w:val="000000" w:themeColor="text1"/>
        </w:rPr>
        <w:fldChar w:fldCharType="separate"/>
      </w:r>
      <w:r w:rsidR="001520EB" w:rsidRPr="001520EB">
        <w:rPr>
          <w:iCs/>
          <w:color w:val="000000" w:themeColor="text1"/>
        </w:rPr>
        <w:instrText>(12)</w:instrText>
      </w:r>
      <w:r>
        <w:rPr>
          <w:iCs/>
          <w:color w:val="000000" w:themeColor="text1"/>
        </w:rPr>
        <w:fldChar w:fldCharType="end"/>
      </w:r>
      <w:r>
        <w:rPr>
          <w:iCs/>
          <w:color w:val="000000" w:themeColor="text1"/>
        </w:rPr>
        <w:fldChar w:fldCharType="end"/>
      </w:r>
      <w:r w:rsidRPr="001A0D5C">
        <w:rPr>
          <w:color w:val="000000" w:themeColor="text1"/>
        </w:rPr>
        <w:t xml:space="preserve"> and</w:t>
      </w:r>
      <w:r>
        <w:rPr>
          <w:color w:val="000000" w:themeColor="text1"/>
        </w:rPr>
        <w:t xml:space="preserve">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ZEqnNum419161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ZEqnNum419161 \* Charformat \! \* MERGEFORMAT </w:instrText>
      </w:r>
      <w:r>
        <w:rPr>
          <w:iCs/>
          <w:color w:val="000000" w:themeColor="text1"/>
        </w:rPr>
        <w:fldChar w:fldCharType="separate"/>
      </w:r>
      <w:r w:rsidR="001520EB" w:rsidRPr="001520EB">
        <w:rPr>
          <w:iCs/>
          <w:color w:val="000000" w:themeColor="text1"/>
        </w:rPr>
        <w:instrText>(13)</w:instrText>
      </w:r>
      <w:r>
        <w:rPr>
          <w:iCs/>
          <w:color w:val="000000" w:themeColor="text1"/>
        </w:rPr>
        <w:fldChar w:fldCharType="end"/>
      </w:r>
      <w:r>
        <w:rPr>
          <w:iCs/>
          <w:color w:val="000000" w:themeColor="text1"/>
        </w:rPr>
        <w:fldChar w:fldCharType="end"/>
      </w:r>
      <w:r w:rsidRPr="001A0D5C">
        <w:rPr>
          <w:color w:val="000000" w:themeColor="text1"/>
        </w:rPr>
        <w:t xml:space="preserve">, </w:t>
      </w:r>
      <w:r>
        <w:rPr>
          <w:kern w:val="2"/>
          <w:position w:val="-12"/>
          <w:sz w:val="21"/>
          <w:szCs w:val="24"/>
          <w:lang w:eastAsia="zh-CN"/>
        </w:rPr>
        <w:object w:dxaOrig="320" w:dyaOrig="500" w14:anchorId="7721A10B">
          <v:shape id="_x0000_i1126" type="#_x0000_t75" style="width:15.8pt;height:24.55pt" o:ole="">
            <v:imagedata r:id="rId188" o:title=""/>
          </v:shape>
          <o:OLEObject Type="Embed" ProgID="Equation.DSMT4" ShapeID="_x0000_i1126" DrawAspect="Content" ObjectID="_1821534312" r:id="rId189"/>
        </w:object>
      </w:r>
      <w:r w:rsidRPr="001A0D5C">
        <w:rPr>
          <w:color w:val="000000" w:themeColor="text1"/>
        </w:rPr>
        <w:t xml:space="preserve"> and </w:t>
      </w:r>
      <w:r>
        <w:rPr>
          <w:kern w:val="2"/>
          <w:position w:val="-12"/>
          <w:sz w:val="21"/>
          <w:szCs w:val="24"/>
          <w:lang w:eastAsia="zh-CN"/>
        </w:rPr>
        <w:object w:dxaOrig="340" w:dyaOrig="500" w14:anchorId="602C0932">
          <v:shape id="_x0000_i1127" type="#_x0000_t75" style="width:17.05pt;height:24.55pt" o:ole="">
            <v:imagedata r:id="rId190" o:title=""/>
          </v:shape>
          <o:OLEObject Type="Embed" ProgID="Equation.DSMT4" ShapeID="_x0000_i1127" DrawAspect="Content" ObjectID="_1821534313" r:id="rId191"/>
        </w:object>
      </w:r>
      <w:r w:rsidRPr="001A0D5C">
        <w:rPr>
          <w:color w:val="000000" w:themeColor="text1"/>
        </w:rPr>
        <w:t xml:space="preserve"> are the</w:t>
      </w:r>
      <w:r>
        <w:rPr>
          <w:color w:val="000000" w:themeColor="text1"/>
        </w:rPr>
        <w:t xml:space="preserve"> compensated</w:t>
      </w:r>
      <w:r w:rsidRPr="001A0D5C">
        <w:rPr>
          <w:color w:val="000000" w:themeColor="text1"/>
        </w:rPr>
        <w:t xml:space="preserve"> phase currents</w:t>
      </w:r>
      <w:r>
        <w:rPr>
          <w:color w:val="000000" w:themeColor="text1"/>
        </w:rPr>
        <w:t xml:space="preserve"> of</w:t>
      </w:r>
      <w:r w:rsidRPr="001A0D5C">
        <w:rPr>
          <w:color w:val="000000" w:themeColor="text1"/>
        </w:rPr>
        <w:t xml:space="preserve"> protection 3 and 4</w:t>
      </w:r>
      <w:r>
        <w:rPr>
          <w:color w:val="000000" w:themeColor="text1"/>
        </w:rPr>
        <w:t>.</w:t>
      </w:r>
      <w:r w:rsidRPr="001A0D5C">
        <w:rPr>
          <w:kern w:val="2"/>
          <w:sz w:val="21"/>
          <w:szCs w:val="24"/>
          <w:lang w:eastAsia="zh-CN"/>
        </w:rPr>
        <w:t xml:space="preserve"> </w:t>
      </w:r>
      <w:r>
        <w:rPr>
          <w:kern w:val="2"/>
          <w:position w:val="-12"/>
          <w:sz w:val="21"/>
          <w:szCs w:val="24"/>
          <w:lang w:eastAsia="zh-CN"/>
        </w:rPr>
        <w:object w:dxaOrig="280" w:dyaOrig="360" w14:anchorId="1469BA14">
          <v:shape id="_x0000_i1128" type="#_x0000_t75" style="width:15pt;height:17.9pt" o:ole="">
            <v:imagedata r:id="rId178" o:title=""/>
          </v:shape>
          <o:OLEObject Type="Embed" ProgID="Equation.DSMT4" ShapeID="_x0000_i1128" DrawAspect="Content" ObjectID="_1821534314" r:id="rId192"/>
        </w:object>
      </w:r>
      <w:r w:rsidRPr="001A0D5C">
        <w:t xml:space="preserve"> </w:t>
      </w:r>
      <w:r w:rsidRPr="001A0D5C">
        <w:rPr>
          <w:kern w:val="2"/>
          <w:sz w:val="21"/>
          <w:szCs w:val="24"/>
          <w:lang w:eastAsia="zh-CN"/>
        </w:rPr>
        <w:t>is the large compensation angle</w:t>
      </w:r>
      <w:r>
        <w:rPr>
          <w:kern w:val="2"/>
          <w:sz w:val="21"/>
          <w:szCs w:val="24"/>
          <w:lang w:eastAsia="zh-CN"/>
        </w:rPr>
        <w:t xml:space="preserve">, and </w:t>
      </w:r>
      <w:r>
        <w:rPr>
          <w:kern w:val="2"/>
          <w:position w:val="-12"/>
          <w:sz w:val="21"/>
          <w:szCs w:val="24"/>
          <w:lang w:eastAsia="zh-CN"/>
        </w:rPr>
        <w:object w:dxaOrig="300" w:dyaOrig="360" w14:anchorId="37144EDC">
          <v:shape id="_x0000_i1129" type="#_x0000_t75" style="width:15pt;height:17.9pt" o:ole="">
            <v:imagedata r:id="rId193" o:title=""/>
          </v:shape>
          <o:OLEObject Type="Embed" ProgID="Equation.DSMT4" ShapeID="_x0000_i1129" DrawAspect="Content" ObjectID="_1821534315" r:id="rId194"/>
        </w:object>
      </w:r>
      <w:r w:rsidRPr="001A0D5C">
        <w:rPr>
          <w:kern w:val="2"/>
          <w:sz w:val="21"/>
          <w:szCs w:val="24"/>
          <w:lang w:eastAsia="zh-CN"/>
        </w:rPr>
        <w:t xml:space="preserve"> is the small compensation angle</w:t>
      </w:r>
      <w:r>
        <w:rPr>
          <w:kern w:val="2"/>
          <w:sz w:val="21"/>
          <w:szCs w:val="24"/>
          <w:lang w:eastAsia="zh-CN"/>
        </w:rPr>
        <w:t xml:space="preserve">. Their </w:t>
      </w:r>
      <w:r w:rsidRPr="001A0D5C">
        <w:rPr>
          <w:kern w:val="2"/>
          <w:sz w:val="21"/>
          <w:szCs w:val="24"/>
          <w:lang w:eastAsia="zh-CN"/>
        </w:rPr>
        <w:t>specific values are determined during protection setting</w:t>
      </w:r>
      <w:r>
        <w:rPr>
          <w:kern w:val="2"/>
          <w:sz w:val="21"/>
          <w:szCs w:val="24"/>
          <w:lang w:eastAsia="zh-CN"/>
        </w:rPr>
        <w:t>.</w:t>
      </w:r>
      <w:r w:rsidRPr="001A0D5C">
        <w:rPr>
          <w:kern w:val="2"/>
          <w:sz w:val="21"/>
          <w:szCs w:val="24"/>
          <w:lang w:eastAsia="zh-CN"/>
        </w:rPr>
        <w:t xml:space="preserve"> </w:t>
      </w:r>
      <w:r>
        <w:rPr>
          <w:kern w:val="2"/>
          <w:position w:val="-16"/>
          <w:sz w:val="21"/>
          <w:szCs w:val="24"/>
          <w:lang w:eastAsia="zh-CN"/>
        </w:rPr>
        <w:object w:dxaOrig="420" w:dyaOrig="440" w14:anchorId="21220D3D">
          <v:shape id="_x0000_i1130" type="#_x0000_t75" style="width:21.25pt;height:21.65pt" o:ole="">
            <v:imagedata r:id="rId195" o:title=""/>
          </v:shape>
          <o:OLEObject Type="Embed" ProgID="Equation.DSMT4" ShapeID="_x0000_i1130" DrawAspect="Content" ObjectID="_1821534316" r:id="rId196"/>
        </w:object>
      </w:r>
      <w:r w:rsidRPr="001A0D5C">
        <w:t xml:space="preserve"> </w:t>
      </w:r>
      <w:r w:rsidRPr="001A0D5C">
        <w:rPr>
          <w:kern w:val="2"/>
          <w:sz w:val="21"/>
          <w:szCs w:val="24"/>
          <w:lang w:eastAsia="zh-CN"/>
        </w:rPr>
        <w:t>is the negative sequence current starting value.</w:t>
      </w:r>
    </w:p>
    <w:p w14:paraId="2360971F" w14:textId="77777777" w:rsidR="004A3C53" w:rsidRDefault="004A3C53" w:rsidP="004A3C53">
      <w:pPr>
        <w:widowControl w:val="0"/>
        <w:pBdr>
          <w:top w:val="nil"/>
          <w:left w:val="nil"/>
          <w:bottom w:val="nil"/>
          <w:right w:val="nil"/>
          <w:between w:val="nil"/>
        </w:pBdr>
        <w:spacing w:line="252" w:lineRule="auto"/>
        <w:ind w:firstLine="202"/>
        <w:jc w:val="center"/>
      </w:pPr>
      <w:r>
        <w:t>TABLE I</w:t>
      </w:r>
    </w:p>
    <w:p w14:paraId="40B44B3D" w14:textId="29DF96FF" w:rsidR="004A3C53" w:rsidRPr="004A3C53" w:rsidRDefault="004A3C53" w:rsidP="004A3C53">
      <w:pPr>
        <w:widowControl w:val="0"/>
        <w:pBdr>
          <w:top w:val="nil"/>
          <w:left w:val="nil"/>
          <w:bottom w:val="nil"/>
          <w:right w:val="nil"/>
          <w:between w:val="nil"/>
        </w:pBdr>
        <w:spacing w:line="252" w:lineRule="auto"/>
        <w:ind w:firstLine="202"/>
        <w:jc w:val="center"/>
        <w:rPr>
          <w:smallCaps/>
        </w:rPr>
      </w:pPr>
      <w:r w:rsidRPr="004A3C53">
        <w:rPr>
          <w:smallCaps/>
        </w:rPr>
        <w:t>Phase compensation angle under different fault conditions</w:t>
      </w:r>
    </w:p>
    <w:tbl>
      <w:tblPr>
        <w:tblW w:w="0" w:type="auto"/>
        <w:tblInd w:w="108" w:type="dxa"/>
        <w:tblBorders>
          <w:top w:val="single" w:sz="12" w:space="0" w:color="808080"/>
          <w:bottom w:val="single" w:sz="12" w:space="0" w:color="808080"/>
        </w:tblBorders>
        <w:tblLayout w:type="fixed"/>
        <w:tblLook w:val="0000" w:firstRow="0" w:lastRow="0" w:firstColumn="0" w:lastColumn="0" w:noHBand="0" w:noVBand="0"/>
      </w:tblPr>
      <w:tblGrid>
        <w:gridCol w:w="1276"/>
        <w:gridCol w:w="1701"/>
        <w:gridCol w:w="2063"/>
      </w:tblGrid>
      <w:tr w:rsidR="004A3C53" w14:paraId="116754CD" w14:textId="77777777" w:rsidTr="009576B6">
        <w:trPr>
          <w:trHeight w:val="111"/>
        </w:trPr>
        <w:tc>
          <w:tcPr>
            <w:tcW w:w="5040" w:type="dxa"/>
            <w:gridSpan w:val="3"/>
            <w:tcBorders>
              <w:top w:val="double" w:sz="6" w:space="0" w:color="auto"/>
              <w:left w:val="nil"/>
              <w:bottom w:val="single" w:sz="6" w:space="0" w:color="auto"/>
              <w:right w:val="nil"/>
            </w:tcBorders>
            <w:vAlign w:val="center"/>
          </w:tcPr>
          <w:p w14:paraId="5FB72DDD" w14:textId="77777777" w:rsidR="004A3C53" w:rsidRDefault="004A3C53" w:rsidP="009576B6">
            <w:pPr>
              <w:jc w:val="center"/>
              <w:rPr>
                <w:sz w:val="16"/>
                <w:szCs w:val="16"/>
              </w:rPr>
            </w:pPr>
            <w:r w:rsidRPr="001A0D5C">
              <w:rPr>
                <w:sz w:val="16"/>
                <w:szCs w:val="16"/>
              </w:rPr>
              <w:t xml:space="preserve">Asymmetric </w:t>
            </w:r>
            <w:proofErr w:type="spellStart"/>
            <w:r w:rsidRPr="001A0D5C">
              <w:rPr>
                <w:sz w:val="16"/>
                <w:szCs w:val="16"/>
              </w:rPr>
              <w:t>fault</w:t>
            </w:r>
            <w:r>
              <w:rPr>
                <w:sz w:val="16"/>
                <w:szCs w:val="16"/>
                <w:vertAlign w:val="superscript"/>
              </w:rPr>
              <w:t>a</w:t>
            </w:r>
            <w:proofErr w:type="spellEnd"/>
          </w:p>
        </w:tc>
      </w:tr>
      <w:tr w:rsidR="004A3C53" w14:paraId="601AA2E7" w14:textId="77777777" w:rsidTr="009576B6">
        <w:trPr>
          <w:trHeight w:val="258"/>
        </w:trPr>
        <w:tc>
          <w:tcPr>
            <w:tcW w:w="1276" w:type="dxa"/>
            <w:tcBorders>
              <w:top w:val="single" w:sz="4" w:space="0" w:color="auto"/>
              <w:left w:val="nil"/>
              <w:bottom w:val="single" w:sz="6" w:space="0" w:color="auto"/>
              <w:right w:val="nil"/>
            </w:tcBorders>
            <w:vAlign w:val="center"/>
          </w:tcPr>
          <w:p w14:paraId="442CE3F6" w14:textId="77777777" w:rsidR="004A3C53" w:rsidRDefault="004A3C53" w:rsidP="009576B6">
            <w:pPr>
              <w:jc w:val="center"/>
              <w:rPr>
                <w:sz w:val="16"/>
                <w:szCs w:val="16"/>
              </w:rPr>
            </w:pPr>
          </w:p>
        </w:tc>
        <w:tc>
          <w:tcPr>
            <w:tcW w:w="1701" w:type="dxa"/>
            <w:tcBorders>
              <w:top w:val="single" w:sz="4" w:space="0" w:color="auto"/>
              <w:left w:val="nil"/>
              <w:bottom w:val="single" w:sz="6" w:space="0" w:color="auto"/>
              <w:right w:val="nil"/>
            </w:tcBorders>
            <w:vAlign w:val="center"/>
          </w:tcPr>
          <w:p w14:paraId="093223A5" w14:textId="77777777" w:rsidR="004A3C53" w:rsidRDefault="004A3C53" w:rsidP="009576B6">
            <w:pPr>
              <w:pStyle w:val="TableTitle"/>
              <w:rPr>
                <w:smallCaps w:val="0"/>
              </w:rPr>
            </w:pPr>
            <w:r w:rsidRPr="001A0D5C">
              <w:rPr>
                <w:smallCaps w:val="0"/>
              </w:rPr>
              <w:t>Int</w:t>
            </w:r>
            <w:r>
              <w:rPr>
                <w:rFonts w:hint="eastAsia"/>
                <w:smallCaps w:val="0"/>
                <w:lang w:eastAsia="zh-CN"/>
              </w:rPr>
              <w:t>ernal</w:t>
            </w:r>
            <w:r w:rsidRPr="001A0D5C">
              <w:rPr>
                <w:smallCaps w:val="0"/>
              </w:rPr>
              <w:t xml:space="preserve"> faults</w:t>
            </w:r>
          </w:p>
        </w:tc>
        <w:tc>
          <w:tcPr>
            <w:tcW w:w="2063" w:type="dxa"/>
            <w:tcBorders>
              <w:top w:val="single" w:sz="4" w:space="0" w:color="auto"/>
              <w:left w:val="nil"/>
              <w:bottom w:val="single" w:sz="6" w:space="0" w:color="auto"/>
              <w:right w:val="nil"/>
            </w:tcBorders>
            <w:vAlign w:val="center"/>
          </w:tcPr>
          <w:p w14:paraId="638E2B29" w14:textId="77777777" w:rsidR="004A3C53" w:rsidRDefault="004A3C53" w:rsidP="009576B6">
            <w:pPr>
              <w:jc w:val="center"/>
              <w:rPr>
                <w:sz w:val="16"/>
                <w:szCs w:val="16"/>
              </w:rPr>
            </w:pPr>
            <w:r>
              <w:rPr>
                <w:rFonts w:hint="eastAsia"/>
                <w:sz w:val="16"/>
                <w:szCs w:val="16"/>
                <w:lang w:eastAsia="zh-CN"/>
              </w:rPr>
              <w:t>External</w:t>
            </w:r>
            <w:r>
              <w:rPr>
                <w:sz w:val="16"/>
                <w:szCs w:val="16"/>
              </w:rPr>
              <w:t xml:space="preserve"> </w:t>
            </w:r>
            <w:r>
              <w:rPr>
                <w:rFonts w:hint="eastAsia"/>
                <w:sz w:val="16"/>
                <w:szCs w:val="16"/>
                <w:lang w:eastAsia="zh-CN"/>
              </w:rPr>
              <w:t>faults</w:t>
            </w:r>
          </w:p>
        </w:tc>
      </w:tr>
      <w:tr w:rsidR="004A3C53" w14:paraId="4A658562" w14:textId="77777777" w:rsidTr="009576B6">
        <w:tc>
          <w:tcPr>
            <w:tcW w:w="1276" w:type="dxa"/>
            <w:tcBorders>
              <w:top w:val="nil"/>
              <w:left w:val="nil"/>
              <w:bottom w:val="nil"/>
              <w:right w:val="nil"/>
            </w:tcBorders>
          </w:tcPr>
          <w:p w14:paraId="78E85E0B" w14:textId="77777777" w:rsidR="004A3C53" w:rsidRDefault="004A3C53" w:rsidP="009576B6">
            <w:pPr>
              <w:rPr>
                <w:sz w:val="16"/>
                <w:szCs w:val="16"/>
              </w:rPr>
            </w:pPr>
            <w:r>
              <w:rPr>
                <w:kern w:val="2"/>
                <w:position w:val="-12"/>
                <w:sz w:val="21"/>
                <w:szCs w:val="24"/>
                <w:lang w:eastAsia="zh-CN"/>
              </w:rPr>
              <w:object w:dxaOrig="980" w:dyaOrig="380" w14:anchorId="3262A34B">
                <v:shape id="_x0000_i1131" type="#_x0000_t75" style="width:49.55pt;height:19.55pt" o:ole="">
                  <v:imagedata r:id="rId197" o:title=""/>
                </v:shape>
                <o:OLEObject Type="Embed" ProgID="Equation.DSMT4" ShapeID="_x0000_i1131" DrawAspect="Content" ObjectID="_1821534317" r:id="rId198"/>
              </w:object>
            </w:r>
          </w:p>
        </w:tc>
        <w:tc>
          <w:tcPr>
            <w:tcW w:w="1701" w:type="dxa"/>
            <w:tcBorders>
              <w:top w:val="nil"/>
              <w:left w:val="nil"/>
              <w:bottom w:val="nil"/>
              <w:right w:val="nil"/>
            </w:tcBorders>
          </w:tcPr>
          <w:p w14:paraId="056CBBF1" w14:textId="77777777" w:rsidR="004A3C53" w:rsidRDefault="004A3C53" w:rsidP="009576B6">
            <w:pPr>
              <w:rPr>
                <w:sz w:val="16"/>
                <w:szCs w:val="16"/>
              </w:rPr>
            </w:pPr>
            <w:r>
              <w:rPr>
                <w:kern w:val="2"/>
                <w:position w:val="-12"/>
                <w:sz w:val="21"/>
                <w:szCs w:val="24"/>
                <w:lang w:val="x-none" w:eastAsia="zh-CN"/>
              </w:rPr>
              <w:object w:dxaOrig="400" w:dyaOrig="360" w14:anchorId="0D1F4EB0">
                <v:shape id="_x0000_i1132" type="#_x0000_t75" style="width:20.8pt;height:17.9pt" o:ole="">
                  <v:imagedata r:id="rId199" o:title=""/>
                </v:shape>
                <o:OLEObject Type="Embed" ProgID="Equation.DSMT4" ShapeID="_x0000_i1132" DrawAspect="Content" ObjectID="_1821534318" r:id="rId200"/>
              </w:object>
            </w:r>
          </w:p>
        </w:tc>
        <w:tc>
          <w:tcPr>
            <w:tcW w:w="2063" w:type="dxa"/>
            <w:tcBorders>
              <w:top w:val="nil"/>
              <w:left w:val="nil"/>
              <w:bottom w:val="nil"/>
              <w:right w:val="nil"/>
            </w:tcBorders>
          </w:tcPr>
          <w:p w14:paraId="3772CE6A" w14:textId="77777777" w:rsidR="004A3C53" w:rsidRDefault="004A3C53" w:rsidP="009576B6">
            <w:pPr>
              <w:rPr>
                <w:sz w:val="16"/>
                <w:szCs w:val="16"/>
              </w:rPr>
            </w:pPr>
            <w:r>
              <w:rPr>
                <w:kern w:val="2"/>
                <w:position w:val="-12"/>
                <w:sz w:val="21"/>
                <w:szCs w:val="24"/>
                <w:lang w:val="x-none" w:eastAsia="zh-CN"/>
              </w:rPr>
              <w:object w:dxaOrig="280" w:dyaOrig="360" w14:anchorId="051A72A2">
                <v:shape id="_x0000_i1133" type="#_x0000_t75" style="width:15pt;height:17.9pt" o:ole="">
                  <v:imagedata r:id="rId201" o:title=""/>
                </v:shape>
                <o:OLEObject Type="Embed" ProgID="Equation.DSMT4" ShapeID="_x0000_i1133" DrawAspect="Content" ObjectID="_1821534319" r:id="rId202"/>
              </w:object>
            </w:r>
            <w:r>
              <w:t>+</w:t>
            </w:r>
            <w:r>
              <w:rPr>
                <w:kern w:val="2"/>
                <w:position w:val="-12"/>
                <w:sz w:val="21"/>
                <w:szCs w:val="24"/>
                <w:lang w:val="x-none" w:eastAsia="zh-CN"/>
              </w:rPr>
              <w:object w:dxaOrig="300" w:dyaOrig="360" w14:anchorId="62AC6945">
                <v:shape id="_x0000_i1134" type="#_x0000_t75" style="width:15pt;height:17.9pt" o:ole="">
                  <v:imagedata r:id="rId203" o:title=""/>
                </v:shape>
                <o:OLEObject Type="Embed" ProgID="Equation.DSMT4" ShapeID="_x0000_i1134" DrawAspect="Content" ObjectID="_1821534320" r:id="rId204"/>
              </w:object>
            </w:r>
          </w:p>
        </w:tc>
      </w:tr>
      <w:tr w:rsidR="004A3C53" w14:paraId="10110D86" w14:textId="77777777" w:rsidTr="009576B6">
        <w:tc>
          <w:tcPr>
            <w:tcW w:w="1276" w:type="dxa"/>
            <w:tcBorders>
              <w:top w:val="nil"/>
              <w:left w:val="nil"/>
              <w:bottom w:val="single" w:sz="4" w:space="0" w:color="auto"/>
              <w:right w:val="nil"/>
            </w:tcBorders>
          </w:tcPr>
          <w:p w14:paraId="33BAE861" w14:textId="77777777" w:rsidR="004A3C53" w:rsidRDefault="004A3C53" w:rsidP="009576B6">
            <w:pPr>
              <w:rPr>
                <w:i/>
                <w:iCs/>
                <w:sz w:val="16"/>
                <w:szCs w:val="16"/>
              </w:rPr>
            </w:pPr>
            <w:r>
              <w:rPr>
                <w:kern w:val="2"/>
                <w:position w:val="-12"/>
                <w:sz w:val="21"/>
                <w:szCs w:val="24"/>
                <w:lang w:eastAsia="zh-CN"/>
              </w:rPr>
              <w:object w:dxaOrig="980" w:dyaOrig="380" w14:anchorId="0B4F73A8">
                <v:shape id="_x0000_i1135" type="#_x0000_t75" style="width:49.55pt;height:19.55pt" o:ole="">
                  <v:imagedata r:id="rId205" o:title=""/>
                </v:shape>
                <o:OLEObject Type="Embed" ProgID="Equation.DSMT4" ShapeID="_x0000_i1135" DrawAspect="Content" ObjectID="_1821534321" r:id="rId206"/>
              </w:object>
            </w:r>
          </w:p>
        </w:tc>
        <w:tc>
          <w:tcPr>
            <w:tcW w:w="1701" w:type="dxa"/>
            <w:tcBorders>
              <w:top w:val="nil"/>
              <w:left w:val="nil"/>
              <w:bottom w:val="single" w:sz="4" w:space="0" w:color="auto"/>
              <w:right w:val="nil"/>
            </w:tcBorders>
          </w:tcPr>
          <w:p w14:paraId="24719AAC" w14:textId="77777777" w:rsidR="004A3C53" w:rsidRDefault="004A3C53" w:rsidP="009576B6">
            <w:pPr>
              <w:rPr>
                <w:sz w:val="16"/>
                <w:szCs w:val="16"/>
              </w:rPr>
            </w:pPr>
            <w:r>
              <w:rPr>
                <w:kern w:val="2"/>
                <w:position w:val="-12"/>
                <w:sz w:val="21"/>
                <w:szCs w:val="24"/>
                <w:lang w:val="x-none" w:eastAsia="zh-CN"/>
              </w:rPr>
              <w:object w:dxaOrig="280" w:dyaOrig="360" w14:anchorId="0214A39D">
                <v:shape id="_x0000_i1136" type="#_x0000_t75" style="width:15pt;height:17.9pt" o:ole="">
                  <v:imagedata r:id="rId201" o:title=""/>
                </v:shape>
                <o:OLEObject Type="Embed" ProgID="Equation.DSMT4" ShapeID="_x0000_i1136" DrawAspect="Content" ObjectID="_1821534322" r:id="rId207"/>
              </w:object>
            </w:r>
            <w:r>
              <w:t>+</w:t>
            </w:r>
            <w:r>
              <w:rPr>
                <w:kern w:val="2"/>
                <w:position w:val="-12"/>
                <w:sz w:val="21"/>
                <w:szCs w:val="24"/>
                <w:lang w:val="x-none" w:eastAsia="zh-CN"/>
              </w:rPr>
              <w:object w:dxaOrig="300" w:dyaOrig="360" w14:anchorId="6CD57E9F">
                <v:shape id="_x0000_i1137" type="#_x0000_t75" style="width:15pt;height:17.9pt" o:ole="">
                  <v:imagedata r:id="rId203" o:title=""/>
                </v:shape>
                <o:OLEObject Type="Embed" ProgID="Equation.DSMT4" ShapeID="_x0000_i1137" DrawAspect="Content" ObjectID="_1821534323" r:id="rId208"/>
              </w:object>
            </w:r>
          </w:p>
        </w:tc>
        <w:tc>
          <w:tcPr>
            <w:tcW w:w="2063" w:type="dxa"/>
            <w:tcBorders>
              <w:top w:val="nil"/>
              <w:left w:val="nil"/>
              <w:bottom w:val="single" w:sz="4" w:space="0" w:color="auto"/>
              <w:right w:val="nil"/>
            </w:tcBorders>
          </w:tcPr>
          <w:p w14:paraId="35476C43" w14:textId="77777777" w:rsidR="004A3C53" w:rsidRDefault="004A3C53" w:rsidP="009576B6">
            <w:pPr>
              <w:rPr>
                <w:sz w:val="16"/>
                <w:szCs w:val="16"/>
                <w:vertAlign w:val="superscript"/>
              </w:rPr>
            </w:pPr>
            <w:r>
              <w:rPr>
                <w:kern w:val="2"/>
                <w:position w:val="-12"/>
                <w:sz w:val="21"/>
                <w:szCs w:val="24"/>
                <w:lang w:val="x-none" w:eastAsia="zh-CN"/>
              </w:rPr>
              <w:object w:dxaOrig="280" w:dyaOrig="360" w14:anchorId="556789A2">
                <v:shape id="_x0000_i1138" type="#_x0000_t75" style="width:15pt;height:17.9pt" o:ole="">
                  <v:imagedata r:id="rId201" o:title=""/>
                </v:shape>
                <o:OLEObject Type="Embed" ProgID="Equation.DSMT4" ShapeID="_x0000_i1138" DrawAspect="Content" ObjectID="_1821534324" r:id="rId209"/>
              </w:object>
            </w:r>
            <w:r>
              <w:t>+</w:t>
            </w:r>
            <w:r>
              <w:rPr>
                <w:kern w:val="2"/>
                <w:position w:val="-12"/>
                <w:sz w:val="21"/>
                <w:szCs w:val="24"/>
                <w:lang w:val="x-none" w:eastAsia="zh-CN"/>
              </w:rPr>
              <w:object w:dxaOrig="300" w:dyaOrig="360" w14:anchorId="0017DD9A">
                <v:shape id="_x0000_i1139" type="#_x0000_t75" style="width:15pt;height:17.9pt" o:ole="">
                  <v:imagedata r:id="rId203" o:title=""/>
                </v:shape>
                <o:OLEObject Type="Embed" ProgID="Equation.DSMT4" ShapeID="_x0000_i1139" DrawAspect="Content" ObjectID="_1821534325" r:id="rId210"/>
              </w:object>
            </w:r>
          </w:p>
        </w:tc>
      </w:tr>
      <w:tr w:rsidR="004A3C53" w14:paraId="3DDDC837" w14:textId="77777777" w:rsidTr="009576B6">
        <w:tc>
          <w:tcPr>
            <w:tcW w:w="5040" w:type="dxa"/>
            <w:gridSpan w:val="3"/>
            <w:tcBorders>
              <w:top w:val="nil"/>
              <w:left w:val="nil"/>
              <w:bottom w:val="nil"/>
              <w:right w:val="nil"/>
            </w:tcBorders>
          </w:tcPr>
          <w:p w14:paraId="79409695" w14:textId="77777777" w:rsidR="004A3C53" w:rsidRDefault="004A3C53" w:rsidP="009576B6">
            <w:pPr>
              <w:jc w:val="center"/>
              <w:rPr>
                <w:sz w:val="16"/>
                <w:szCs w:val="16"/>
              </w:rPr>
            </w:pPr>
            <w:r w:rsidRPr="00857D46">
              <w:rPr>
                <w:sz w:val="16"/>
                <w:szCs w:val="16"/>
              </w:rPr>
              <w:t>Symmetrical fault</w:t>
            </w:r>
          </w:p>
        </w:tc>
      </w:tr>
      <w:tr w:rsidR="004A3C53" w14:paraId="505BB4AA" w14:textId="77777777" w:rsidTr="009576B6">
        <w:tc>
          <w:tcPr>
            <w:tcW w:w="1276" w:type="dxa"/>
            <w:tcBorders>
              <w:top w:val="single" w:sz="4" w:space="0" w:color="auto"/>
              <w:left w:val="nil"/>
              <w:bottom w:val="single" w:sz="4" w:space="0" w:color="auto"/>
              <w:right w:val="nil"/>
            </w:tcBorders>
          </w:tcPr>
          <w:p w14:paraId="0056CA04" w14:textId="77777777" w:rsidR="004A3C53" w:rsidRDefault="004A3C53" w:rsidP="009576B6">
            <w:pPr>
              <w:rPr>
                <w:i/>
                <w:iCs/>
                <w:sz w:val="16"/>
                <w:szCs w:val="16"/>
              </w:rPr>
            </w:pPr>
          </w:p>
        </w:tc>
        <w:tc>
          <w:tcPr>
            <w:tcW w:w="1701" w:type="dxa"/>
            <w:tcBorders>
              <w:top w:val="single" w:sz="4" w:space="0" w:color="auto"/>
              <w:left w:val="nil"/>
              <w:bottom w:val="single" w:sz="4" w:space="0" w:color="auto"/>
              <w:right w:val="nil"/>
            </w:tcBorders>
          </w:tcPr>
          <w:p w14:paraId="1C909B60" w14:textId="77777777" w:rsidR="004A3C53" w:rsidRDefault="004A3C53" w:rsidP="009576B6">
            <w:pPr>
              <w:jc w:val="center"/>
              <w:rPr>
                <w:sz w:val="16"/>
                <w:szCs w:val="16"/>
              </w:rPr>
            </w:pPr>
            <w:r w:rsidRPr="00857D46">
              <w:rPr>
                <w:sz w:val="16"/>
                <w:szCs w:val="16"/>
              </w:rPr>
              <w:t>Internal faults</w:t>
            </w:r>
          </w:p>
        </w:tc>
        <w:tc>
          <w:tcPr>
            <w:tcW w:w="2063" w:type="dxa"/>
            <w:tcBorders>
              <w:top w:val="single" w:sz="4" w:space="0" w:color="auto"/>
              <w:left w:val="nil"/>
              <w:bottom w:val="single" w:sz="4" w:space="0" w:color="auto"/>
              <w:right w:val="nil"/>
            </w:tcBorders>
          </w:tcPr>
          <w:p w14:paraId="72A573E3" w14:textId="77777777" w:rsidR="004A3C53" w:rsidRDefault="004A3C53" w:rsidP="009576B6">
            <w:pPr>
              <w:jc w:val="center"/>
              <w:rPr>
                <w:sz w:val="16"/>
                <w:szCs w:val="16"/>
                <w:vertAlign w:val="superscript"/>
              </w:rPr>
            </w:pPr>
            <w:r w:rsidRPr="00857D46">
              <w:rPr>
                <w:sz w:val="16"/>
                <w:szCs w:val="16"/>
              </w:rPr>
              <w:t>External faults</w:t>
            </w:r>
          </w:p>
        </w:tc>
      </w:tr>
      <w:tr w:rsidR="004A3C53" w14:paraId="0A351C06" w14:textId="77777777" w:rsidTr="009576B6">
        <w:trPr>
          <w:trHeight w:val="279"/>
        </w:trPr>
        <w:tc>
          <w:tcPr>
            <w:tcW w:w="1276" w:type="dxa"/>
            <w:tcBorders>
              <w:top w:val="single" w:sz="4" w:space="0" w:color="auto"/>
              <w:left w:val="nil"/>
              <w:bottom w:val="double" w:sz="6" w:space="0" w:color="auto"/>
              <w:right w:val="nil"/>
            </w:tcBorders>
          </w:tcPr>
          <w:p w14:paraId="692EB87E" w14:textId="77777777" w:rsidR="004A3C53" w:rsidRDefault="004A3C53" w:rsidP="009576B6">
            <w:pPr>
              <w:rPr>
                <w:i/>
                <w:iCs/>
                <w:sz w:val="16"/>
                <w:szCs w:val="16"/>
              </w:rPr>
            </w:pPr>
            <w:r>
              <w:rPr>
                <w:rFonts w:hint="eastAsia"/>
                <w:kern w:val="2"/>
                <w:sz w:val="21"/>
                <w:szCs w:val="24"/>
                <w:lang w:eastAsia="zh-CN"/>
              </w:rPr>
              <w:t>Any</w:t>
            </w:r>
            <w:r>
              <w:rPr>
                <w:kern w:val="2"/>
                <w:sz w:val="21"/>
                <w:szCs w:val="24"/>
                <w:lang w:eastAsia="zh-CN"/>
              </w:rPr>
              <w:t xml:space="preserve"> </w:t>
            </w:r>
            <w:r>
              <w:rPr>
                <w:kern w:val="2"/>
                <w:position w:val="-12"/>
                <w:sz w:val="21"/>
                <w:szCs w:val="24"/>
                <w:lang w:eastAsia="zh-CN"/>
              </w:rPr>
              <w:object w:dxaOrig="420" w:dyaOrig="380" w14:anchorId="2E9D16F1">
                <v:shape id="_x0000_i1140" type="#_x0000_t75" style="width:21.25pt;height:19.55pt" o:ole="">
                  <v:imagedata r:id="rId211" o:title=""/>
                </v:shape>
                <o:OLEObject Type="Embed" ProgID="Equation.DSMT4" ShapeID="_x0000_i1140" DrawAspect="Content" ObjectID="_1821534326" r:id="rId212"/>
              </w:object>
            </w:r>
          </w:p>
        </w:tc>
        <w:tc>
          <w:tcPr>
            <w:tcW w:w="1701" w:type="dxa"/>
            <w:tcBorders>
              <w:top w:val="single" w:sz="4" w:space="0" w:color="auto"/>
              <w:left w:val="nil"/>
              <w:bottom w:val="double" w:sz="6" w:space="0" w:color="auto"/>
              <w:right w:val="nil"/>
            </w:tcBorders>
          </w:tcPr>
          <w:p w14:paraId="4068B8B4" w14:textId="77777777" w:rsidR="004A3C53" w:rsidRDefault="004A3C53" w:rsidP="009576B6">
            <w:pPr>
              <w:rPr>
                <w:sz w:val="16"/>
                <w:szCs w:val="16"/>
              </w:rPr>
            </w:pPr>
            <w:r>
              <w:rPr>
                <w:kern w:val="2"/>
                <w:position w:val="-12"/>
                <w:sz w:val="21"/>
                <w:szCs w:val="24"/>
                <w:lang w:val="x-none" w:eastAsia="zh-CN"/>
              </w:rPr>
              <w:object w:dxaOrig="280" w:dyaOrig="360" w14:anchorId="5B85E5A8">
                <v:shape id="_x0000_i1141" type="#_x0000_t75" style="width:15pt;height:17.9pt" o:ole="">
                  <v:imagedata r:id="rId201" o:title=""/>
                </v:shape>
                <o:OLEObject Type="Embed" ProgID="Equation.DSMT4" ShapeID="_x0000_i1141" DrawAspect="Content" ObjectID="_1821534327" r:id="rId213"/>
              </w:object>
            </w:r>
            <w:r>
              <w:t>+</w:t>
            </w:r>
            <w:r>
              <w:rPr>
                <w:kern w:val="2"/>
                <w:position w:val="-12"/>
                <w:sz w:val="21"/>
                <w:szCs w:val="24"/>
                <w:lang w:val="x-none" w:eastAsia="zh-CN"/>
              </w:rPr>
              <w:object w:dxaOrig="300" w:dyaOrig="360" w14:anchorId="3AC837CC">
                <v:shape id="_x0000_i1142" type="#_x0000_t75" style="width:15pt;height:17.9pt" o:ole="">
                  <v:imagedata r:id="rId203" o:title=""/>
                </v:shape>
                <o:OLEObject Type="Embed" ProgID="Equation.DSMT4" ShapeID="_x0000_i1142" DrawAspect="Content" ObjectID="_1821534328" r:id="rId214"/>
              </w:object>
            </w:r>
          </w:p>
        </w:tc>
        <w:tc>
          <w:tcPr>
            <w:tcW w:w="2063" w:type="dxa"/>
            <w:tcBorders>
              <w:top w:val="single" w:sz="4" w:space="0" w:color="auto"/>
              <w:left w:val="nil"/>
              <w:bottom w:val="double" w:sz="6" w:space="0" w:color="auto"/>
              <w:right w:val="nil"/>
            </w:tcBorders>
          </w:tcPr>
          <w:p w14:paraId="0C829FB2" w14:textId="77777777" w:rsidR="004A3C53" w:rsidRDefault="004A3C53" w:rsidP="009576B6">
            <w:pPr>
              <w:rPr>
                <w:sz w:val="16"/>
                <w:szCs w:val="16"/>
              </w:rPr>
            </w:pPr>
            <w:r>
              <w:rPr>
                <w:kern w:val="2"/>
                <w:position w:val="-12"/>
                <w:sz w:val="21"/>
                <w:szCs w:val="24"/>
                <w:lang w:val="x-none" w:eastAsia="zh-CN"/>
              </w:rPr>
              <w:object w:dxaOrig="280" w:dyaOrig="360" w14:anchorId="2E1157D0">
                <v:shape id="_x0000_i1143" type="#_x0000_t75" style="width:15pt;height:17.9pt" o:ole="">
                  <v:imagedata r:id="rId201" o:title=""/>
                </v:shape>
                <o:OLEObject Type="Embed" ProgID="Equation.DSMT4" ShapeID="_x0000_i1143" DrawAspect="Content" ObjectID="_1821534329" r:id="rId215"/>
              </w:object>
            </w:r>
            <w:r>
              <w:t>+</w:t>
            </w:r>
            <w:r>
              <w:rPr>
                <w:kern w:val="2"/>
                <w:position w:val="-12"/>
                <w:sz w:val="21"/>
                <w:szCs w:val="24"/>
                <w:lang w:val="x-none" w:eastAsia="zh-CN"/>
              </w:rPr>
              <w:object w:dxaOrig="300" w:dyaOrig="360" w14:anchorId="6A62A412">
                <v:shape id="_x0000_i1144" type="#_x0000_t75" style="width:15pt;height:17.9pt" o:ole="">
                  <v:imagedata r:id="rId203" o:title=""/>
                </v:shape>
                <o:OLEObject Type="Embed" ProgID="Equation.DSMT4" ShapeID="_x0000_i1144" DrawAspect="Content" ObjectID="_1821534330" r:id="rId216"/>
              </w:object>
            </w:r>
          </w:p>
        </w:tc>
      </w:tr>
    </w:tbl>
    <w:p w14:paraId="3280DA09" w14:textId="626D9486" w:rsidR="004A3C53" w:rsidRDefault="004A3C53" w:rsidP="004A3C53">
      <w:pPr>
        <w:pStyle w:val="Text"/>
        <w:spacing w:line="240" w:lineRule="auto"/>
        <w:rPr>
          <w:color w:val="000000" w:themeColor="text1"/>
        </w:rPr>
      </w:pPr>
      <w:r w:rsidRPr="00857D46">
        <w:rPr>
          <w:color w:val="000000" w:themeColor="text1"/>
        </w:rPr>
        <w:t xml:space="preserve">From Table 1, it can be seen that if a fault occurs on the line QN and </w:t>
      </w:r>
      <w:r w:rsidR="002F41FD">
        <w:rPr>
          <w:color w:val="000000" w:themeColor="text1"/>
        </w:rPr>
        <w:t>fault resistance</w:t>
      </w:r>
      <w:r w:rsidRPr="00857D46">
        <w:rPr>
          <w:color w:val="000000" w:themeColor="text1"/>
        </w:rPr>
        <w:t xml:space="preserve"> is large at this time, then the adaptive compensation methods shown in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ZEqnNum297484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ZEqnNum297484 \* Charformat \! \* MERGEFORMAT </w:instrText>
      </w:r>
      <w:r>
        <w:rPr>
          <w:iCs/>
          <w:color w:val="000000" w:themeColor="text1"/>
        </w:rPr>
        <w:fldChar w:fldCharType="separate"/>
      </w:r>
      <w:r w:rsidR="001520EB" w:rsidRPr="001520EB">
        <w:rPr>
          <w:iCs/>
          <w:color w:val="000000" w:themeColor="text1"/>
        </w:rPr>
        <w:instrText>(12)</w:instrText>
      </w:r>
      <w:r>
        <w:rPr>
          <w:iCs/>
          <w:color w:val="000000" w:themeColor="text1"/>
        </w:rPr>
        <w:fldChar w:fldCharType="end"/>
      </w:r>
      <w:r>
        <w:rPr>
          <w:iCs/>
          <w:color w:val="000000" w:themeColor="text1"/>
        </w:rPr>
        <w:fldChar w:fldCharType="end"/>
      </w:r>
      <w:r w:rsidRPr="00857D46">
        <w:rPr>
          <w:color w:val="000000" w:themeColor="text1"/>
        </w:rPr>
        <w:t xml:space="preserve"> and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ZEqnNum419161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ZEqnNum419161 \* Charformat \! \* MERGEFORMAT </w:instrText>
      </w:r>
      <w:r>
        <w:rPr>
          <w:iCs/>
          <w:color w:val="000000" w:themeColor="text1"/>
        </w:rPr>
        <w:fldChar w:fldCharType="separate"/>
      </w:r>
      <w:r w:rsidR="001520EB" w:rsidRPr="001520EB">
        <w:rPr>
          <w:iCs/>
          <w:color w:val="000000" w:themeColor="text1"/>
        </w:rPr>
        <w:instrText>(13)</w:instrText>
      </w:r>
      <w:r>
        <w:rPr>
          <w:iCs/>
          <w:color w:val="000000" w:themeColor="text1"/>
        </w:rPr>
        <w:fldChar w:fldCharType="end"/>
      </w:r>
      <w:r>
        <w:rPr>
          <w:iCs/>
          <w:color w:val="000000" w:themeColor="text1"/>
        </w:rPr>
        <w:fldChar w:fldCharType="end"/>
      </w:r>
      <w:r w:rsidRPr="00857D46">
        <w:rPr>
          <w:color w:val="000000" w:themeColor="text1"/>
        </w:rPr>
        <w:t>can reduce the current phase difference by</w:t>
      </w:r>
      <w:r w:rsidRPr="00857D46">
        <w:rPr>
          <w:kern w:val="2"/>
          <w:sz w:val="21"/>
          <w:szCs w:val="24"/>
          <w:lang w:val="x-none" w:eastAsia="zh-CN"/>
        </w:rPr>
        <w:t xml:space="preserve"> </w:t>
      </w:r>
      <w:r>
        <w:rPr>
          <w:kern w:val="2"/>
          <w:position w:val="-12"/>
          <w:sz w:val="21"/>
          <w:szCs w:val="24"/>
          <w:lang w:val="x-none" w:eastAsia="zh-CN"/>
        </w:rPr>
        <w:object w:dxaOrig="400" w:dyaOrig="360" w14:anchorId="653D3AC0">
          <v:shape id="_x0000_i1145" type="#_x0000_t75" style="width:20.8pt;height:17.9pt" o:ole="">
            <v:imagedata r:id="rId199" o:title=""/>
          </v:shape>
          <o:OLEObject Type="Embed" ProgID="Equation.DSMT4" ShapeID="_x0000_i1145" DrawAspect="Content" ObjectID="_1821534331" r:id="rId217"/>
        </w:object>
      </w:r>
      <w:r w:rsidRPr="00857D46">
        <w:rPr>
          <w:color w:val="000000" w:themeColor="text1"/>
        </w:rPr>
        <w:t xml:space="preserve">, </w:t>
      </w:r>
      <w:r w:rsidRPr="00ED6BA0">
        <w:rPr>
          <w:color w:val="000000" w:themeColor="text1"/>
        </w:rPr>
        <w:t xml:space="preserve">whereas </w:t>
      </w:r>
      <w:r w:rsidRPr="00857D46">
        <w:rPr>
          <w:color w:val="000000" w:themeColor="text1"/>
        </w:rPr>
        <w:t xml:space="preserve">the current phase difference of lines PQ and NM is reduced by </w:t>
      </w:r>
      <w:r>
        <w:rPr>
          <w:kern w:val="2"/>
          <w:position w:val="-12"/>
          <w:sz w:val="21"/>
          <w:szCs w:val="24"/>
          <w:lang w:val="x-none" w:eastAsia="zh-CN"/>
        </w:rPr>
        <w:object w:dxaOrig="280" w:dyaOrig="360" w14:anchorId="7903CD62">
          <v:shape id="_x0000_i1146" type="#_x0000_t75" style="width:15pt;height:17.9pt" o:ole="">
            <v:imagedata r:id="rId201" o:title=""/>
          </v:shape>
          <o:OLEObject Type="Embed" ProgID="Equation.DSMT4" ShapeID="_x0000_i1146" DrawAspect="Content" ObjectID="_1821534332" r:id="rId218"/>
        </w:object>
      </w:r>
      <w:r>
        <w:t>+</w:t>
      </w:r>
      <w:r>
        <w:rPr>
          <w:kern w:val="2"/>
          <w:position w:val="-12"/>
          <w:sz w:val="21"/>
          <w:szCs w:val="24"/>
          <w:lang w:val="x-none" w:eastAsia="zh-CN"/>
        </w:rPr>
        <w:object w:dxaOrig="300" w:dyaOrig="360" w14:anchorId="21EB2F8D">
          <v:shape id="_x0000_i1147" type="#_x0000_t75" style="width:15pt;height:17.9pt" o:ole="">
            <v:imagedata r:id="rId203" o:title=""/>
          </v:shape>
          <o:OLEObject Type="Embed" ProgID="Equation.DSMT4" ShapeID="_x0000_i1147" DrawAspect="Content" ObjectID="_1821534333" r:id="rId219"/>
        </w:object>
      </w:r>
      <w:r w:rsidRPr="00857D46">
        <w:rPr>
          <w:color w:val="000000" w:themeColor="text1"/>
        </w:rPr>
        <w:t>.</w:t>
      </w:r>
      <w:r>
        <w:rPr>
          <w:color w:val="000000" w:themeColor="text1"/>
        </w:rPr>
        <w:t xml:space="preserve"> </w:t>
      </w:r>
      <w:r w:rsidRPr="00857D46">
        <w:rPr>
          <w:color w:val="000000" w:themeColor="text1"/>
        </w:rPr>
        <w:t xml:space="preserve">Through the protection setting, the sensitivity of the </w:t>
      </w:r>
      <w:r>
        <w:rPr>
          <w:color w:val="000000" w:themeColor="text1"/>
        </w:rPr>
        <w:t>CDP</w:t>
      </w:r>
      <w:r w:rsidRPr="00857D46">
        <w:rPr>
          <w:color w:val="000000" w:themeColor="text1"/>
        </w:rPr>
        <w:t xml:space="preserve"> can be increased</w:t>
      </w:r>
      <w:r>
        <w:rPr>
          <w:color w:val="000000" w:themeColor="text1"/>
        </w:rPr>
        <w:t xml:space="preserve"> without </w:t>
      </w:r>
      <w:r w:rsidRPr="00A71F4F">
        <w:rPr>
          <w:color w:val="000000" w:themeColor="text1"/>
        </w:rPr>
        <w:t>reducing the reliability of protection during external faults.</w:t>
      </w:r>
    </w:p>
    <w:p w14:paraId="14396C88" w14:textId="556ADEA1" w:rsidR="004A3C53" w:rsidRDefault="004A3C53" w:rsidP="004A3C53">
      <w:pPr>
        <w:pStyle w:val="Text"/>
        <w:spacing w:line="240" w:lineRule="auto"/>
        <w:rPr>
          <w:kern w:val="2"/>
          <w:sz w:val="21"/>
          <w:szCs w:val="24"/>
          <w:lang w:val="x-none" w:eastAsia="zh-CN"/>
        </w:rPr>
      </w:pPr>
      <w:r w:rsidRPr="00A71F4F">
        <w:rPr>
          <w:color w:val="000000" w:themeColor="text1"/>
        </w:rPr>
        <w:t xml:space="preserve">If a fault occurs on the line QN, and the </w:t>
      </w:r>
      <w:r w:rsidR="002F41FD">
        <w:rPr>
          <w:color w:val="000000" w:themeColor="text1"/>
        </w:rPr>
        <w:t>fault resistance</w:t>
      </w:r>
      <w:r w:rsidRPr="00A71F4F">
        <w:rPr>
          <w:color w:val="000000" w:themeColor="text1"/>
        </w:rPr>
        <w:t xml:space="preserve"> is small or it is a metallic fault, then</w:t>
      </w:r>
      <w:r>
        <w:rPr>
          <w:color w:val="000000" w:themeColor="text1"/>
        </w:rPr>
        <w:t xml:space="preserve"> </w:t>
      </w:r>
      <w:r>
        <w:rPr>
          <w:kern w:val="2"/>
          <w:position w:val="-12"/>
          <w:sz w:val="21"/>
          <w:szCs w:val="24"/>
          <w:lang w:eastAsia="zh-CN"/>
        </w:rPr>
        <w:object w:dxaOrig="980" w:dyaOrig="380" w14:anchorId="568BECF1">
          <v:shape id="_x0000_i1148" type="#_x0000_t75" style="width:49.55pt;height:19.55pt" o:ole="">
            <v:imagedata r:id="rId205" o:title=""/>
          </v:shape>
          <o:OLEObject Type="Embed" ProgID="Equation.DSMT4" ShapeID="_x0000_i1148" DrawAspect="Content" ObjectID="_1821534334" r:id="rId220"/>
        </w:object>
      </w:r>
      <w:r w:rsidRPr="00A71F4F">
        <w:rPr>
          <w:kern w:val="2"/>
          <w:sz w:val="21"/>
          <w:szCs w:val="24"/>
          <w:lang w:eastAsia="zh-CN"/>
        </w:rPr>
        <w:t>, and the current phases</w:t>
      </w:r>
      <w:r>
        <w:rPr>
          <w:kern w:val="2"/>
          <w:sz w:val="21"/>
          <w:szCs w:val="24"/>
          <w:lang w:eastAsia="zh-CN"/>
        </w:rPr>
        <w:t xml:space="preserve"> </w:t>
      </w:r>
      <w:r w:rsidRPr="00857D46">
        <w:rPr>
          <w:color w:val="000000" w:themeColor="text1"/>
        </w:rPr>
        <w:t>difference</w:t>
      </w:r>
      <w:r w:rsidRPr="00A71F4F">
        <w:rPr>
          <w:kern w:val="2"/>
          <w:sz w:val="21"/>
          <w:szCs w:val="24"/>
          <w:lang w:eastAsia="zh-CN"/>
        </w:rPr>
        <w:t xml:space="preserve"> of lines PQ, QN, and NM are </w:t>
      </w:r>
      <w:r>
        <w:rPr>
          <w:kern w:val="2"/>
          <w:sz w:val="21"/>
          <w:szCs w:val="24"/>
          <w:lang w:eastAsia="zh-CN"/>
        </w:rPr>
        <w:t xml:space="preserve">all </w:t>
      </w:r>
      <w:r w:rsidRPr="00A71F4F">
        <w:rPr>
          <w:kern w:val="2"/>
          <w:sz w:val="21"/>
          <w:szCs w:val="24"/>
          <w:lang w:eastAsia="zh-CN"/>
        </w:rPr>
        <w:t>compensated</w:t>
      </w:r>
      <w:r>
        <w:rPr>
          <w:kern w:val="2"/>
          <w:sz w:val="21"/>
          <w:szCs w:val="24"/>
          <w:lang w:eastAsia="zh-CN"/>
        </w:rPr>
        <w:t xml:space="preserve"> by </w:t>
      </w:r>
      <w:r>
        <w:rPr>
          <w:kern w:val="2"/>
          <w:position w:val="-12"/>
          <w:sz w:val="21"/>
          <w:szCs w:val="24"/>
          <w:lang w:val="x-none" w:eastAsia="zh-CN"/>
        </w:rPr>
        <w:object w:dxaOrig="280" w:dyaOrig="360" w14:anchorId="510DC6A5">
          <v:shape id="_x0000_i1149" type="#_x0000_t75" style="width:15pt;height:17.9pt" o:ole="">
            <v:imagedata r:id="rId201" o:title=""/>
          </v:shape>
          <o:OLEObject Type="Embed" ProgID="Equation.DSMT4" ShapeID="_x0000_i1149" DrawAspect="Content" ObjectID="_1821534335" r:id="rId221"/>
        </w:object>
      </w:r>
      <w:r>
        <w:t>+</w:t>
      </w:r>
      <w:r>
        <w:rPr>
          <w:kern w:val="2"/>
          <w:position w:val="-12"/>
          <w:sz w:val="21"/>
          <w:szCs w:val="24"/>
          <w:lang w:val="x-none" w:eastAsia="zh-CN"/>
        </w:rPr>
        <w:object w:dxaOrig="300" w:dyaOrig="360" w14:anchorId="188A93C4">
          <v:shape id="_x0000_i1150" type="#_x0000_t75" style="width:15pt;height:17.9pt" o:ole="">
            <v:imagedata r:id="rId203" o:title=""/>
          </v:shape>
          <o:OLEObject Type="Embed" ProgID="Equation.DSMT4" ShapeID="_x0000_i1150" DrawAspect="Content" ObjectID="_1821534336" r:id="rId222"/>
        </w:object>
      </w:r>
      <w:r w:rsidRPr="00A71F4F">
        <w:rPr>
          <w:kern w:val="2"/>
          <w:sz w:val="21"/>
          <w:szCs w:val="24"/>
          <w:lang w:val="x-none" w:eastAsia="zh-CN"/>
        </w:rPr>
        <w:t xml:space="preserve">, </w:t>
      </w:r>
      <w:r>
        <w:rPr>
          <w:kern w:val="2"/>
          <w:sz w:val="21"/>
          <w:szCs w:val="24"/>
          <w:lang w:val="x-none" w:eastAsia="zh-CN"/>
        </w:rPr>
        <w:t xml:space="preserve">which is </w:t>
      </w:r>
      <w:r w:rsidRPr="00A71F4F">
        <w:rPr>
          <w:kern w:val="2"/>
          <w:sz w:val="21"/>
          <w:szCs w:val="24"/>
          <w:lang w:val="x-none" w:eastAsia="zh-CN"/>
        </w:rPr>
        <w:t>similar to the method</w:t>
      </w:r>
      <w:r>
        <w:rPr>
          <w:kern w:val="2"/>
          <w:sz w:val="21"/>
          <w:szCs w:val="24"/>
          <w:lang w:val="x-none" w:eastAsia="zh-CN"/>
        </w:rPr>
        <w:t xml:space="preserve"> </w:t>
      </w:r>
      <w:proofErr w:type="spellStart"/>
      <w:r>
        <w:rPr>
          <w:kern w:val="2"/>
          <w:sz w:val="21"/>
          <w:szCs w:val="24"/>
          <w:lang w:val="x-none" w:eastAsia="zh-CN"/>
        </w:rPr>
        <w:t>analysed</w:t>
      </w:r>
      <w:proofErr w:type="spellEnd"/>
      <w:r w:rsidRPr="00A71F4F">
        <w:rPr>
          <w:kern w:val="2"/>
          <w:sz w:val="21"/>
          <w:szCs w:val="24"/>
          <w:lang w:val="x-none" w:eastAsia="zh-CN"/>
        </w:rPr>
        <w:t xml:space="preserve"> in</w:t>
      </w:r>
      <w:r>
        <w:rPr>
          <w:kern w:val="2"/>
          <w:sz w:val="21"/>
          <w:szCs w:val="24"/>
          <w:lang w:val="x-none" w:eastAsia="zh-CN"/>
        </w:rPr>
        <w:t xml:space="preserve"> chapter 3</w:t>
      </w:r>
      <w:r w:rsidRPr="00A71F4F">
        <w:rPr>
          <w:kern w:val="2"/>
          <w:sz w:val="21"/>
          <w:szCs w:val="24"/>
          <w:lang w:val="x-none" w:eastAsia="zh-CN"/>
        </w:rPr>
        <w:t xml:space="preserve"> section </w:t>
      </w:r>
      <w:r>
        <w:rPr>
          <w:kern w:val="2"/>
          <w:sz w:val="21"/>
          <w:szCs w:val="24"/>
          <w:lang w:val="x-none" w:eastAsia="zh-CN"/>
        </w:rPr>
        <w:t>A</w:t>
      </w:r>
      <w:r w:rsidRPr="00A71F4F">
        <w:rPr>
          <w:kern w:val="2"/>
          <w:sz w:val="21"/>
          <w:szCs w:val="24"/>
          <w:lang w:val="x-none" w:eastAsia="zh-CN"/>
        </w:rPr>
        <w:t>.</w:t>
      </w:r>
      <w:r w:rsidRPr="00A71F4F">
        <w:t xml:space="preserve"> </w:t>
      </w:r>
      <w:r w:rsidRPr="00A71F4F">
        <w:rPr>
          <w:kern w:val="2"/>
          <w:sz w:val="21"/>
          <w:szCs w:val="24"/>
          <w:lang w:val="x-none" w:eastAsia="zh-CN"/>
        </w:rPr>
        <w:t xml:space="preserve">However, </w:t>
      </w:r>
      <w:r>
        <w:rPr>
          <w:kern w:val="2"/>
          <w:position w:val="-6"/>
          <w:sz w:val="21"/>
          <w:szCs w:val="24"/>
          <w:lang w:eastAsia="zh-CN"/>
        </w:rPr>
        <w:object w:dxaOrig="220" w:dyaOrig="280" w14:anchorId="1753884B">
          <v:shape id="_x0000_i1151" type="#_x0000_t75" style="width:10.4pt;height:15pt" o:ole="">
            <v:imagedata r:id="rId223" o:title=""/>
          </v:shape>
          <o:OLEObject Type="Embed" ProgID="Equation.DSMT4" ShapeID="_x0000_i1151" DrawAspect="Content" ObjectID="_1821534337" r:id="rId224"/>
        </w:object>
      </w:r>
      <w:r w:rsidRPr="00A71F4F">
        <w:rPr>
          <w:kern w:val="2"/>
          <w:sz w:val="21"/>
          <w:szCs w:val="24"/>
          <w:lang w:val="x-none" w:eastAsia="zh-CN"/>
        </w:rPr>
        <w:t xml:space="preserve"> is usually very small at this time</w:t>
      </w:r>
      <w:r>
        <w:rPr>
          <w:kern w:val="2"/>
          <w:sz w:val="21"/>
          <w:szCs w:val="24"/>
          <w:lang w:val="x-none" w:eastAsia="zh-CN"/>
        </w:rPr>
        <w:t>. A</w:t>
      </w:r>
      <w:r w:rsidRPr="00A71F4F">
        <w:rPr>
          <w:kern w:val="2"/>
          <w:sz w:val="21"/>
          <w:szCs w:val="24"/>
          <w:lang w:val="x-none" w:eastAsia="zh-CN"/>
        </w:rPr>
        <w:t xml:space="preserve">lthough the setting value of </w:t>
      </w:r>
      <w:r>
        <w:rPr>
          <w:kern w:val="2"/>
          <w:position w:val="-12"/>
          <w:sz w:val="21"/>
          <w:szCs w:val="24"/>
          <w:lang w:val="x-none" w:eastAsia="zh-CN"/>
        </w:rPr>
        <w:object w:dxaOrig="280" w:dyaOrig="360" w14:anchorId="7AA060A9">
          <v:shape id="_x0000_i1152" type="#_x0000_t75" style="width:15pt;height:17.9pt" o:ole="">
            <v:imagedata r:id="rId201" o:title=""/>
          </v:shape>
          <o:OLEObject Type="Embed" ProgID="Equation.DSMT4" ShapeID="_x0000_i1152" DrawAspect="Content" ObjectID="_1821534338" r:id="rId225"/>
        </w:object>
      </w:r>
      <w:r>
        <w:t>+</w:t>
      </w:r>
      <w:r>
        <w:rPr>
          <w:kern w:val="2"/>
          <w:position w:val="-12"/>
          <w:sz w:val="21"/>
          <w:szCs w:val="24"/>
          <w:lang w:val="x-none" w:eastAsia="zh-CN"/>
        </w:rPr>
        <w:object w:dxaOrig="300" w:dyaOrig="360" w14:anchorId="75A9352B">
          <v:shape id="_x0000_i1153" type="#_x0000_t75" style="width:15pt;height:17.9pt" o:ole="">
            <v:imagedata r:id="rId203" o:title=""/>
          </v:shape>
          <o:OLEObject Type="Embed" ProgID="Equation.DSMT4" ShapeID="_x0000_i1153" DrawAspect="Content" ObjectID="_1821534339" r:id="rId226"/>
        </w:object>
      </w:r>
      <w:r>
        <w:rPr>
          <w:kern w:val="2"/>
          <w:sz w:val="21"/>
          <w:szCs w:val="24"/>
          <w:lang w:val="x-none" w:eastAsia="zh-CN"/>
        </w:rPr>
        <w:t xml:space="preserve"> </w:t>
      </w:r>
      <w:r w:rsidRPr="00A71F4F">
        <w:rPr>
          <w:kern w:val="2"/>
          <w:sz w:val="21"/>
          <w:szCs w:val="24"/>
          <w:lang w:val="x-none" w:eastAsia="zh-CN"/>
        </w:rPr>
        <w:t>needs to be limited to a lower level to ensure</w:t>
      </w:r>
      <w:r>
        <w:rPr>
          <w:kern w:val="2"/>
          <w:sz w:val="21"/>
          <w:szCs w:val="24"/>
          <w:lang w:val="x-none" w:eastAsia="zh-CN"/>
        </w:rPr>
        <w:t xml:space="preserve"> protection</w:t>
      </w:r>
      <w:r w:rsidRPr="00A71F4F">
        <w:rPr>
          <w:kern w:val="2"/>
          <w:sz w:val="21"/>
          <w:szCs w:val="24"/>
          <w:lang w:val="x-none" w:eastAsia="zh-CN"/>
        </w:rPr>
        <w:t xml:space="preserve"> reliability </w:t>
      </w:r>
      <w:r>
        <w:rPr>
          <w:kern w:val="2"/>
          <w:sz w:val="21"/>
          <w:szCs w:val="24"/>
          <w:lang w:val="x-none" w:eastAsia="zh-CN"/>
        </w:rPr>
        <w:t>during e</w:t>
      </w:r>
      <w:r w:rsidRPr="00A71F4F">
        <w:rPr>
          <w:kern w:val="2"/>
          <w:sz w:val="21"/>
          <w:szCs w:val="24"/>
          <w:lang w:val="x-none" w:eastAsia="zh-CN"/>
        </w:rPr>
        <w:t xml:space="preserve">xternal fault, it can still ensure </w:t>
      </w:r>
      <w:r>
        <w:rPr>
          <w:kern w:val="2"/>
          <w:sz w:val="21"/>
          <w:szCs w:val="24"/>
          <w:lang w:val="x-none" w:eastAsia="zh-CN"/>
        </w:rPr>
        <w:t>enough</w:t>
      </w:r>
      <w:r w:rsidRPr="00A71F4F">
        <w:rPr>
          <w:kern w:val="2"/>
          <w:sz w:val="21"/>
          <w:szCs w:val="24"/>
          <w:lang w:val="x-none" w:eastAsia="zh-CN"/>
        </w:rPr>
        <w:t xml:space="preserve"> protection</w:t>
      </w:r>
      <w:r>
        <w:rPr>
          <w:kern w:val="2"/>
          <w:sz w:val="21"/>
          <w:szCs w:val="24"/>
          <w:lang w:val="x-none" w:eastAsia="zh-CN"/>
        </w:rPr>
        <w:t xml:space="preserve"> </w:t>
      </w:r>
      <w:r w:rsidRPr="00A71F4F">
        <w:rPr>
          <w:kern w:val="2"/>
          <w:sz w:val="21"/>
          <w:szCs w:val="24"/>
          <w:lang w:val="x-none" w:eastAsia="zh-CN"/>
        </w:rPr>
        <w:t>sensitivity.</w:t>
      </w:r>
      <w:r>
        <w:rPr>
          <w:kern w:val="2"/>
          <w:sz w:val="21"/>
          <w:szCs w:val="24"/>
          <w:lang w:val="x-none" w:eastAsia="zh-CN"/>
        </w:rPr>
        <w:t xml:space="preserve"> </w:t>
      </w:r>
    </w:p>
    <w:p w14:paraId="7A05480A" w14:textId="77777777" w:rsidR="004A3C53" w:rsidRPr="00DC0FAC" w:rsidRDefault="004A3C53" w:rsidP="003F4025">
      <w:pPr>
        <w:pStyle w:val="2"/>
        <w:numPr>
          <w:ilvl w:val="1"/>
          <w:numId w:val="17"/>
        </w:numPr>
        <w:rPr>
          <w:color w:val="000000" w:themeColor="text1"/>
        </w:rPr>
      </w:pPr>
      <w:r>
        <w:rPr>
          <w:color w:val="000000" w:themeColor="text1"/>
        </w:rPr>
        <w:lastRenderedPageBreak/>
        <w:t>M</w:t>
      </w:r>
      <w:r w:rsidRPr="00A71F4F">
        <w:rPr>
          <w:color w:val="000000" w:themeColor="text1"/>
        </w:rPr>
        <w:t>odified current differential protection based on adaptive phase compensation</w:t>
      </w:r>
    </w:p>
    <w:p w14:paraId="37A98F09" w14:textId="3ADFAC55" w:rsidR="004A3C53" w:rsidRDefault="004A3C53" w:rsidP="004A3C53">
      <w:pPr>
        <w:pStyle w:val="Text"/>
        <w:spacing w:line="240" w:lineRule="auto"/>
        <w:rPr>
          <w:kern w:val="2"/>
          <w:sz w:val="21"/>
          <w:szCs w:val="24"/>
          <w:lang w:eastAsia="zh-CN"/>
        </w:rPr>
      </w:pPr>
      <w:r w:rsidRPr="00F12FAF">
        <w:rPr>
          <w:kern w:val="2"/>
          <w:sz w:val="21"/>
          <w:szCs w:val="24"/>
          <w:lang w:eastAsia="zh-CN"/>
        </w:rPr>
        <w:t xml:space="preserve">Based on the above adaptive phase compensation </w:t>
      </w:r>
      <w:r>
        <w:rPr>
          <w:kern w:val="2"/>
          <w:sz w:val="21"/>
          <w:szCs w:val="24"/>
          <w:lang w:eastAsia="zh-CN"/>
        </w:rPr>
        <w:t>method</w:t>
      </w:r>
      <w:r w:rsidRPr="00F12FAF">
        <w:rPr>
          <w:kern w:val="2"/>
          <w:sz w:val="21"/>
          <w:szCs w:val="24"/>
          <w:lang w:eastAsia="zh-CN"/>
        </w:rPr>
        <w:t xml:space="preserve">, </w:t>
      </w:r>
      <w:r>
        <w:rPr>
          <w:color w:val="000000" w:themeColor="text1"/>
        </w:rPr>
        <w:t>m</w:t>
      </w:r>
      <w:r w:rsidRPr="00A71F4F">
        <w:rPr>
          <w:color w:val="000000" w:themeColor="text1"/>
        </w:rPr>
        <w:t>odified current differential protection</w:t>
      </w:r>
      <w:r w:rsidRPr="00F12FAF">
        <w:rPr>
          <w:kern w:val="2"/>
          <w:sz w:val="21"/>
          <w:szCs w:val="24"/>
          <w:lang w:eastAsia="zh-CN"/>
        </w:rPr>
        <w:t xml:space="preserve"> criterion based on adaptive phase compensation</w:t>
      </w:r>
      <w:r>
        <w:rPr>
          <w:kern w:val="2"/>
          <w:sz w:val="21"/>
          <w:szCs w:val="24"/>
          <w:lang w:eastAsia="zh-CN"/>
        </w:rPr>
        <w:t>(MCDP)</w:t>
      </w:r>
      <w:r w:rsidRPr="00F12FAF">
        <w:rPr>
          <w:kern w:val="2"/>
          <w:sz w:val="21"/>
          <w:szCs w:val="24"/>
          <w:lang w:eastAsia="zh-CN"/>
        </w:rPr>
        <w:t xml:space="preserve"> can be obtained as shown in </w:t>
      </w:r>
      <w:r>
        <w:rPr>
          <w:iCs/>
          <w:kern w:val="2"/>
          <w:sz w:val="21"/>
          <w:szCs w:val="24"/>
          <w:lang w:eastAsia="zh-CN"/>
        </w:rPr>
        <w:fldChar w:fldCharType="begin"/>
      </w:r>
      <w:r>
        <w:rPr>
          <w:iCs/>
          <w:kern w:val="2"/>
          <w:sz w:val="21"/>
          <w:szCs w:val="24"/>
          <w:lang w:eastAsia="zh-CN"/>
        </w:rPr>
        <w:instrText xml:space="preserve"> </w:instrText>
      </w:r>
      <w:r>
        <w:rPr>
          <w:rFonts w:hint="eastAsia"/>
          <w:iCs/>
          <w:kern w:val="2"/>
          <w:sz w:val="21"/>
          <w:szCs w:val="24"/>
          <w:lang w:eastAsia="zh-CN"/>
        </w:rPr>
        <w:instrText>GOTOBUTTON ZEqnNum820260  \* MERGEFORMAT</w:instrText>
      </w:r>
      <w:r>
        <w:rPr>
          <w:iCs/>
          <w:kern w:val="2"/>
          <w:sz w:val="21"/>
          <w:szCs w:val="24"/>
          <w:lang w:eastAsia="zh-CN"/>
        </w:rPr>
        <w:instrText xml:space="preserve"> </w:instrText>
      </w:r>
      <w:r>
        <w:rPr>
          <w:iCs/>
          <w:kern w:val="2"/>
          <w:sz w:val="21"/>
          <w:szCs w:val="24"/>
          <w:lang w:eastAsia="zh-CN"/>
        </w:rPr>
        <w:fldChar w:fldCharType="begin"/>
      </w:r>
      <w:r>
        <w:rPr>
          <w:iCs/>
          <w:kern w:val="2"/>
          <w:sz w:val="21"/>
          <w:szCs w:val="24"/>
          <w:lang w:eastAsia="zh-CN"/>
        </w:rPr>
        <w:instrText xml:space="preserve"> REF ZEqnNum820260 \* Charformat \! \* MERGEFORMAT </w:instrText>
      </w:r>
      <w:r>
        <w:rPr>
          <w:iCs/>
          <w:kern w:val="2"/>
          <w:sz w:val="21"/>
          <w:szCs w:val="24"/>
          <w:lang w:eastAsia="zh-CN"/>
        </w:rPr>
        <w:fldChar w:fldCharType="separate"/>
      </w:r>
      <w:r w:rsidR="001520EB" w:rsidRPr="001520EB">
        <w:rPr>
          <w:iCs/>
          <w:kern w:val="2"/>
          <w:sz w:val="21"/>
          <w:szCs w:val="24"/>
          <w:lang w:eastAsia="zh-CN"/>
        </w:rPr>
        <w:instrText>(12)</w:instrText>
      </w:r>
      <w:r>
        <w:rPr>
          <w:iCs/>
          <w:kern w:val="2"/>
          <w:sz w:val="21"/>
          <w:szCs w:val="24"/>
          <w:lang w:eastAsia="zh-CN"/>
        </w:rPr>
        <w:fldChar w:fldCharType="end"/>
      </w:r>
      <w:r>
        <w:rPr>
          <w:iCs/>
          <w:kern w:val="2"/>
          <w:sz w:val="21"/>
          <w:szCs w:val="24"/>
          <w:lang w:eastAsia="zh-CN"/>
        </w:rPr>
        <w:fldChar w:fldCharType="end"/>
      </w:r>
      <w:r w:rsidRPr="00F12FAF">
        <w:rPr>
          <w:kern w:val="2"/>
          <w:sz w:val="21"/>
          <w:szCs w:val="24"/>
          <w:lang w:eastAsia="zh-CN"/>
        </w:rPr>
        <w:t>.</w:t>
      </w:r>
    </w:p>
    <w:p w14:paraId="7EE11938" w14:textId="45C2C814" w:rsidR="004A3C53" w:rsidRDefault="004A3C53" w:rsidP="004A3C53">
      <w:pPr>
        <w:pStyle w:val="MTDisplayEquation0"/>
      </w:pPr>
      <w:r>
        <w:tab/>
      </w:r>
      <w:bookmarkStart w:id="22" w:name="_Hlk185511548"/>
      <w:r>
        <w:rPr>
          <w:rFonts w:ascii="Times" w:hAnsi="Times"/>
          <w:position w:val="-28"/>
          <w:sz w:val="28"/>
          <w:szCs w:val="28"/>
          <w:lang w:eastAsia="zh-CN"/>
        </w:rPr>
        <w:object w:dxaOrig="2550" w:dyaOrig="800" w14:anchorId="7769A389">
          <v:shape id="_x0000_i1154" type="#_x0000_t75" style="width:126.95pt;height:39.95pt" o:ole="">
            <v:imagedata r:id="rId227" o:title=""/>
          </v:shape>
          <o:OLEObject Type="Embed" ProgID="Equation.DSMT4" ShapeID="_x0000_i1154" DrawAspect="Content" ObjectID="_1821534340" r:id="rId228"/>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23" w:name="ZEqnNum820260"/>
      <w:r>
        <w:instrText>(</w:instrText>
      </w:r>
      <w:fldSimple w:instr=" SEQ MTEqn \c \* Arabic \* MERGEFORMAT ">
        <w:r w:rsidR="001520EB">
          <w:rPr>
            <w:noProof/>
          </w:rPr>
          <w:instrText>14</w:instrText>
        </w:r>
      </w:fldSimple>
      <w:r>
        <w:instrText>)</w:instrText>
      </w:r>
      <w:bookmarkEnd w:id="23"/>
      <w:r>
        <w:fldChar w:fldCharType="end"/>
      </w:r>
      <w:bookmarkEnd w:id="22"/>
    </w:p>
    <w:p w14:paraId="1C916817" w14:textId="77777777" w:rsidR="004A3C53" w:rsidRDefault="004A3C53" w:rsidP="004A3C53">
      <w:pPr>
        <w:pStyle w:val="Text"/>
        <w:spacing w:line="240" w:lineRule="auto"/>
        <w:rPr>
          <w:color w:val="000000" w:themeColor="text1"/>
        </w:rPr>
      </w:pPr>
      <w:r>
        <w:rPr>
          <w:color w:val="000000" w:themeColor="text1"/>
        </w:rPr>
        <w:t>A</w:t>
      </w:r>
      <w:r w:rsidRPr="002C10BD">
        <w:rPr>
          <w:color w:val="000000" w:themeColor="text1"/>
        </w:rPr>
        <w:t xml:space="preserve">ction logic of the </w:t>
      </w:r>
      <w:r>
        <w:rPr>
          <w:color w:val="000000" w:themeColor="text1"/>
        </w:rPr>
        <w:t>MCDP</w:t>
      </w:r>
      <w:r w:rsidRPr="002C10BD">
        <w:rPr>
          <w:color w:val="000000" w:themeColor="text1"/>
        </w:rPr>
        <w:t xml:space="preserve"> is shown in Figure </w:t>
      </w:r>
      <w:r>
        <w:rPr>
          <w:color w:val="000000" w:themeColor="text1"/>
        </w:rPr>
        <w:t>5.</w:t>
      </w:r>
    </w:p>
    <w:p w14:paraId="1152FFD1" w14:textId="2991C6E9" w:rsidR="004A3C53" w:rsidRDefault="005E143B" w:rsidP="004A3C53">
      <w:pPr>
        <w:pStyle w:val="Text"/>
        <w:spacing w:line="240" w:lineRule="auto"/>
        <w:ind w:firstLine="0"/>
        <w:jc w:val="center"/>
        <w:rPr>
          <w:color w:val="000000" w:themeColor="text1"/>
        </w:rPr>
      </w:pPr>
      <w:r>
        <w:object w:dxaOrig="6673" w:dyaOrig="6432" w14:anchorId="44375904">
          <v:shape id="_x0000_i1155" type="#_x0000_t75" style="width:241.4pt;height:232.25pt" o:ole="">
            <v:imagedata r:id="rId229" o:title=""/>
          </v:shape>
          <o:OLEObject Type="Embed" ProgID="Visio.Drawing.15" ShapeID="_x0000_i1155" DrawAspect="Content" ObjectID="_1821534341" r:id="rId230"/>
        </w:object>
      </w:r>
    </w:p>
    <w:p w14:paraId="4B6F92AC" w14:textId="0B4BDD98" w:rsidR="00D71D26" w:rsidRPr="00A3213E" w:rsidRDefault="00D71D26" w:rsidP="00D71D26">
      <w:pPr>
        <w:pStyle w:val="a4"/>
        <w:ind w:firstLine="0"/>
        <w:jc w:val="left"/>
        <w:rPr>
          <w:sz w:val="20"/>
          <w:szCs w:val="20"/>
        </w:rPr>
      </w:pPr>
      <w:r w:rsidRPr="00A3213E">
        <w:rPr>
          <w:b/>
          <w:sz w:val="20"/>
          <w:szCs w:val="20"/>
        </w:rPr>
        <w:t xml:space="preserve">Fig. </w:t>
      </w:r>
      <w:r>
        <w:rPr>
          <w:b/>
          <w:sz w:val="20"/>
          <w:szCs w:val="20"/>
        </w:rPr>
        <w:t>5</w:t>
      </w:r>
      <w:r w:rsidRPr="00A3213E">
        <w:rPr>
          <w:b/>
          <w:sz w:val="20"/>
          <w:szCs w:val="20"/>
        </w:rPr>
        <w:t>.</w:t>
      </w:r>
      <w:r w:rsidRPr="004A3C53">
        <w:t xml:space="preserve"> </w:t>
      </w:r>
      <w:r w:rsidRPr="00D71D26">
        <w:rPr>
          <w:sz w:val="20"/>
          <w:szCs w:val="20"/>
        </w:rPr>
        <w:t>Action logic of the MCDP</w:t>
      </w:r>
    </w:p>
    <w:p w14:paraId="2675CFE0" w14:textId="77777777" w:rsidR="004A3C53" w:rsidRPr="00DC0FAC" w:rsidRDefault="004A3C53" w:rsidP="003F4025">
      <w:pPr>
        <w:pStyle w:val="2"/>
        <w:numPr>
          <w:ilvl w:val="1"/>
          <w:numId w:val="17"/>
        </w:numPr>
        <w:rPr>
          <w:color w:val="000000" w:themeColor="text1"/>
        </w:rPr>
      </w:pPr>
      <w:r>
        <w:rPr>
          <w:color w:val="000000" w:themeColor="text1"/>
        </w:rPr>
        <w:t>S</w:t>
      </w:r>
      <w:r w:rsidRPr="002C10BD">
        <w:rPr>
          <w:color w:val="000000" w:themeColor="text1"/>
        </w:rPr>
        <w:t>etting</w:t>
      </w:r>
      <w:r>
        <w:rPr>
          <w:color w:val="000000" w:themeColor="text1"/>
        </w:rPr>
        <w:t xml:space="preserve"> method of the MCDP</w:t>
      </w:r>
    </w:p>
    <w:p w14:paraId="10B4796D" w14:textId="77777777" w:rsidR="004A3C53" w:rsidRDefault="004A3C53" w:rsidP="004A3C53">
      <w:pPr>
        <w:pStyle w:val="Text"/>
        <w:spacing w:line="240" w:lineRule="auto"/>
        <w:rPr>
          <w:color w:val="000000" w:themeColor="text1"/>
        </w:rPr>
      </w:pPr>
      <w:r>
        <w:rPr>
          <w:kern w:val="2"/>
          <w:sz w:val="21"/>
          <w:szCs w:val="24"/>
          <w:lang w:val="x-none" w:eastAsia="zh-CN"/>
        </w:rPr>
        <w:t xml:space="preserve">In the MCDP, </w:t>
      </w:r>
      <w:r>
        <w:rPr>
          <w:kern w:val="2"/>
          <w:position w:val="-12"/>
          <w:sz w:val="21"/>
          <w:szCs w:val="24"/>
          <w:lang w:val="x-none" w:eastAsia="zh-CN"/>
        </w:rPr>
        <w:object w:dxaOrig="280" w:dyaOrig="360" w14:anchorId="2AB3B4C9">
          <v:shape id="_x0000_i1156" type="#_x0000_t75" style="width:15pt;height:17.9pt" o:ole="">
            <v:imagedata r:id="rId201" o:title=""/>
          </v:shape>
          <o:OLEObject Type="Embed" ProgID="Equation.DSMT4" ShapeID="_x0000_i1156" DrawAspect="Content" ObjectID="_1821534342" r:id="rId231"/>
        </w:object>
      </w:r>
      <w:r>
        <w:rPr>
          <w:kern w:val="2"/>
          <w:sz w:val="21"/>
          <w:szCs w:val="24"/>
          <w:lang w:val="x-none" w:eastAsia="zh-CN"/>
        </w:rPr>
        <w:t>,</w:t>
      </w:r>
      <w:r w:rsidRPr="002C10BD">
        <w:rPr>
          <w:kern w:val="2"/>
          <w:sz w:val="21"/>
          <w:szCs w:val="24"/>
          <w:lang w:val="x-none" w:eastAsia="zh-CN"/>
        </w:rPr>
        <w:t xml:space="preserve"> </w:t>
      </w:r>
      <w:r>
        <w:rPr>
          <w:kern w:val="2"/>
          <w:position w:val="-12"/>
          <w:sz w:val="21"/>
          <w:szCs w:val="24"/>
          <w:lang w:val="x-none" w:eastAsia="zh-CN"/>
        </w:rPr>
        <w:object w:dxaOrig="300" w:dyaOrig="360" w14:anchorId="4B2B39CB">
          <v:shape id="_x0000_i1157" type="#_x0000_t75" style="width:15pt;height:17.9pt" o:ole="">
            <v:imagedata r:id="rId203" o:title=""/>
          </v:shape>
          <o:OLEObject Type="Embed" ProgID="Equation.DSMT4" ShapeID="_x0000_i1157" DrawAspect="Content" ObjectID="_1821534343" r:id="rId232"/>
        </w:object>
      </w:r>
      <w:r>
        <w:rPr>
          <w:kern w:val="2"/>
          <w:sz w:val="21"/>
          <w:szCs w:val="24"/>
          <w:lang w:val="x-none" w:eastAsia="zh-CN"/>
        </w:rPr>
        <w:t>, and</w:t>
      </w:r>
      <w:r w:rsidRPr="002C10BD">
        <w:rPr>
          <w:kern w:val="2"/>
          <w:sz w:val="21"/>
          <w:szCs w:val="24"/>
          <w:lang w:eastAsia="zh-CN"/>
        </w:rPr>
        <w:t xml:space="preserve"> </w:t>
      </w:r>
      <w:r>
        <w:rPr>
          <w:kern w:val="2"/>
          <w:position w:val="-16"/>
          <w:sz w:val="21"/>
          <w:szCs w:val="24"/>
          <w:lang w:eastAsia="zh-CN"/>
        </w:rPr>
        <w:object w:dxaOrig="420" w:dyaOrig="440" w14:anchorId="5454F21E">
          <v:shape id="_x0000_i1158" type="#_x0000_t75" style="width:21.25pt;height:21.65pt" o:ole="">
            <v:imagedata r:id="rId195" o:title=""/>
          </v:shape>
          <o:OLEObject Type="Embed" ProgID="Equation.DSMT4" ShapeID="_x0000_i1158" DrawAspect="Content" ObjectID="_1821534344" r:id="rId233"/>
        </w:object>
      </w:r>
      <w:r>
        <w:rPr>
          <w:kern w:val="2"/>
          <w:sz w:val="21"/>
          <w:szCs w:val="24"/>
          <w:lang w:eastAsia="zh-CN"/>
        </w:rPr>
        <w:t xml:space="preserve">needs to be set. </w:t>
      </w:r>
      <w:r w:rsidRPr="002C10BD">
        <w:rPr>
          <w:kern w:val="2"/>
          <w:sz w:val="21"/>
          <w:szCs w:val="24"/>
          <w:lang w:eastAsia="zh-CN"/>
        </w:rPr>
        <w:t xml:space="preserve">Among them, </w:t>
      </w:r>
      <w:r>
        <w:rPr>
          <w:kern w:val="2"/>
          <w:position w:val="-12"/>
          <w:sz w:val="21"/>
          <w:szCs w:val="24"/>
          <w:lang w:val="x-none" w:eastAsia="zh-CN"/>
        </w:rPr>
        <w:object w:dxaOrig="280" w:dyaOrig="360" w14:anchorId="59D94CC7">
          <v:shape id="_x0000_i1159" type="#_x0000_t75" style="width:15pt;height:17.9pt" o:ole="">
            <v:imagedata r:id="rId201" o:title=""/>
          </v:shape>
          <o:OLEObject Type="Embed" ProgID="Equation.DSMT4" ShapeID="_x0000_i1159" DrawAspect="Content" ObjectID="_1821534345" r:id="rId234"/>
        </w:object>
      </w:r>
      <w:r>
        <w:rPr>
          <w:kern w:val="2"/>
          <w:sz w:val="21"/>
          <w:szCs w:val="24"/>
          <w:lang w:val="x-none" w:eastAsia="zh-CN"/>
        </w:rPr>
        <w:t xml:space="preserve"> </w:t>
      </w:r>
      <w:r w:rsidRPr="002C10BD">
        <w:rPr>
          <w:kern w:val="2"/>
          <w:sz w:val="21"/>
          <w:szCs w:val="24"/>
          <w:lang w:eastAsia="zh-CN"/>
        </w:rPr>
        <w:t>and</w:t>
      </w:r>
      <w:r>
        <w:rPr>
          <w:kern w:val="2"/>
          <w:sz w:val="21"/>
          <w:szCs w:val="24"/>
          <w:lang w:eastAsia="zh-CN"/>
        </w:rPr>
        <w:t xml:space="preserve"> </w:t>
      </w:r>
      <w:r>
        <w:rPr>
          <w:kern w:val="2"/>
          <w:position w:val="-12"/>
          <w:sz w:val="21"/>
          <w:szCs w:val="24"/>
          <w:lang w:val="x-none" w:eastAsia="zh-CN"/>
        </w:rPr>
        <w:object w:dxaOrig="300" w:dyaOrig="360" w14:anchorId="00634D02">
          <v:shape id="_x0000_i1160" type="#_x0000_t75" style="width:15pt;height:17.9pt" o:ole="">
            <v:imagedata r:id="rId203" o:title=""/>
          </v:shape>
          <o:OLEObject Type="Embed" ProgID="Equation.DSMT4" ShapeID="_x0000_i1160" DrawAspect="Content" ObjectID="_1821534346" r:id="rId235"/>
        </w:object>
      </w:r>
      <w:r w:rsidRPr="002C10BD">
        <w:rPr>
          <w:kern w:val="2"/>
          <w:sz w:val="21"/>
          <w:szCs w:val="24"/>
          <w:lang w:eastAsia="zh-CN"/>
        </w:rPr>
        <w:t xml:space="preserve"> should be </w:t>
      </w:r>
      <w:r>
        <w:rPr>
          <w:kern w:val="2"/>
          <w:sz w:val="21"/>
          <w:szCs w:val="24"/>
          <w:lang w:eastAsia="zh-CN"/>
        </w:rPr>
        <w:t>set</w:t>
      </w:r>
      <w:r w:rsidRPr="002C10BD">
        <w:rPr>
          <w:kern w:val="2"/>
          <w:sz w:val="21"/>
          <w:szCs w:val="24"/>
          <w:lang w:eastAsia="zh-CN"/>
        </w:rPr>
        <w:t xml:space="preserve"> according to the following principles</w:t>
      </w:r>
      <w:r>
        <w:rPr>
          <w:kern w:val="2"/>
          <w:sz w:val="21"/>
          <w:szCs w:val="24"/>
          <w:lang w:eastAsia="zh-CN"/>
        </w:rPr>
        <w:t>.</w:t>
      </w:r>
    </w:p>
    <w:p w14:paraId="76A31526" w14:textId="77777777" w:rsidR="004A3C53" w:rsidRPr="00DC0FAC" w:rsidRDefault="004A3C53" w:rsidP="003F4025">
      <w:pPr>
        <w:pStyle w:val="3"/>
        <w:numPr>
          <w:ilvl w:val="2"/>
          <w:numId w:val="17"/>
        </w:numPr>
        <w:jc w:val="both"/>
        <w:rPr>
          <w:rStyle w:val="20"/>
          <w:rFonts w:ascii="Times" w:hAnsi="Times" w:cs="Verdana"/>
          <w:i/>
          <w:color w:val="000000" w:themeColor="text1"/>
        </w:rPr>
      </w:pPr>
      <w:r w:rsidRPr="002C10BD">
        <w:rPr>
          <w:rStyle w:val="20"/>
          <w:i/>
          <w:color w:val="000000" w:themeColor="text1"/>
        </w:rPr>
        <w:t>Protection should not malfunction during external faults</w:t>
      </w:r>
    </w:p>
    <w:p w14:paraId="696F48BD" w14:textId="451C6B60" w:rsidR="004A3C53" w:rsidRDefault="004A3C53" w:rsidP="004A3C53">
      <w:pPr>
        <w:pStyle w:val="Text"/>
        <w:spacing w:line="240" w:lineRule="auto"/>
        <w:rPr>
          <w:color w:val="000000" w:themeColor="text1"/>
        </w:rPr>
      </w:pPr>
      <w:r w:rsidRPr="002C10BD">
        <w:rPr>
          <w:color w:val="000000" w:themeColor="text1"/>
        </w:rPr>
        <w:t>When an external fault occurs, the</w:t>
      </w:r>
      <w:r>
        <w:rPr>
          <w:color w:val="000000" w:themeColor="text1"/>
        </w:rPr>
        <w:t xml:space="preserve"> current</w:t>
      </w:r>
      <w:r w:rsidRPr="002C10BD">
        <w:rPr>
          <w:color w:val="000000" w:themeColor="text1"/>
        </w:rPr>
        <w:t xml:space="preserve"> phase difference</w:t>
      </w:r>
      <w:r>
        <w:rPr>
          <w:color w:val="000000" w:themeColor="text1"/>
        </w:rPr>
        <w:t xml:space="preserve"> between </w:t>
      </w:r>
      <w:r w:rsidRPr="00F301EC">
        <w:rPr>
          <w:color w:val="000000" w:themeColor="text1"/>
        </w:rPr>
        <w:t xml:space="preserve">two </w:t>
      </w:r>
      <w:r>
        <w:rPr>
          <w:color w:val="000000" w:themeColor="text1"/>
        </w:rPr>
        <w:t>side</w:t>
      </w:r>
      <w:r w:rsidRPr="00F301EC">
        <w:rPr>
          <w:color w:val="000000" w:themeColor="text1"/>
        </w:rPr>
        <w:t>s of the protected line</w:t>
      </w:r>
      <w:r>
        <w:rPr>
          <w:color w:val="000000" w:themeColor="text1"/>
        </w:rPr>
        <w:t xml:space="preserve"> </w:t>
      </w:r>
      <w:r w:rsidRPr="00F301EC">
        <w:rPr>
          <w:color w:val="000000" w:themeColor="text1"/>
        </w:rPr>
        <w:t>is about 180°, and the current amplitude ratio</w:t>
      </w:r>
      <w:r>
        <w:rPr>
          <w:color w:val="000000" w:themeColor="text1"/>
        </w:rPr>
        <w:t xml:space="preserve"> </w:t>
      </w:r>
      <w:r>
        <w:rPr>
          <w:kern w:val="2"/>
          <w:position w:val="-6"/>
          <w:sz w:val="21"/>
          <w:szCs w:val="24"/>
          <w:lang w:eastAsia="zh-CN"/>
        </w:rPr>
        <w:object w:dxaOrig="220" w:dyaOrig="280" w14:anchorId="7C8DE99D">
          <v:shape id="_x0000_i1161" type="#_x0000_t75" style="width:10.4pt;height:15pt" o:ole="">
            <v:imagedata r:id="rId236" o:title=""/>
          </v:shape>
          <o:OLEObject Type="Embed" ProgID="Equation.DSMT4" ShapeID="_x0000_i1161" DrawAspect="Content" ObjectID="_1821534347" r:id="rId237"/>
        </w:object>
      </w:r>
      <w:r w:rsidRPr="00F301EC">
        <w:rPr>
          <w:color w:val="000000" w:themeColor="text1"/>
        </w:rPr>
        <w:t xml:space="preserve"> is</w:t>
      </w:r>
      <w:r>
        <w:rPr>
          <w:color w:val="000000" w:themeColor="text1"/>
        </w:rPr>
        <w:t xml:space="preserve"> 1.</w:t>
      </w:r>
      <w:r w:rsidRPr="00F301EC">
        <w:t xml:space="preserve"> </w:t>
      </w:r>
      <w:r w:rsidRPr="00F301EC">
        <w:rPr>
          <w:color w:val="000000" w:themeColor="text1"/>
        </w:rPr>
        <w:t xml:space="preserve">Bring </w:t>
      </w:r>
      <w:r>
        <w:rPr>
          <w:kern w:val="2"/>
          <w:position w:val="-6"/>
          <w:sz w:val="21"/>
          <w:szCs w:val="24"/>
          <w:lang w:eastAsia="zh-CN"/>
        </w:rPr>
        <w:object w:dxaOrig="220" w:dyaOrig="280" w14:anchorId="6B482C76">
          <v:shape id="_x0000_i1162" type="#_x0000_t75" style="width:10.4pt;height:15pt" o:ole="">
            <v:imagedata r:id="rId236" o:title=""/>
          </v:shape>
          <o:OLEObject Type="Embed" ProgID="Equation.DSMT4" ShapeID="_x0000_i1162" DrawAspect="Content" ObjectID="_1821534348" r:id="rId238"/>
        </w:object>
      </w:r>
      <w:r w:rsidRPr="00F301EC">
        <w:rPr>
          <w:color w:val="000000" w:themeColor="text1"/>
        </w:rPr>
        <w:t xml:space="preserve">=1 and </w:t>
      </w:r>
      <w:r>
        <w:rPr>
          <w:kern w:val="2"/>
          <w:position w:val="-12"/>
          <w:sz w:val="21"/>
          <w:szCs w:val="24"/>
          <w:lang w:eastAsia="zh-CN"/>
        </w:rPr>
        <w:object w:dxaOrig="1690" w:dyaOrig="360" w14:anchorId="4ADE9FD4">
          <v:shape id="_x0000_i1163" type="#_x0000_t75" style="width:83.65pt;height:17.9pt" o:ole="">
            <v:imagedata r:id="rId239" o:title=""/>
          </v:shape>
          <o:OLEObject Type="Embed" ProgID="Equation.DSMT4" ShapeID="_x0000_i1163" DrawAspect="Content" ObjectID="_1821534349" r:id="rId240"/>
        </w:object>
      </w:r>
      <w:r w:rsidRPr="00F301EC">
        <w:rPr>
          <w:color w:val="000000" w:themeColor="text1"/>
        </w:rPr>
        <w:t xml:space="preserve"> into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ZEqnNum785469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ZEqnNum785469 \* Charformat \! \* MERGEFORMAT </w:instrText>
      </w:r>
      <w:r>
        <w:rPr>
          <w:iCs/>
          <w:color w:val="000000" w:themeColor="text1"/>
        </w:rPr>
        <w:fldChar w:fldCharType="separate"/>
      </w:r>
      <w:r w:rsidR="001520EB" w:rsidRPr="001520EB">
        <w:rPr>
          <w:iCs/>
          <w:color w:val="000000" w:themeColor="text1"/>
        </w:rPr>
        <w:instrText>(9)</w:instrText>
      </w:r>
      <w:r>
        <w:rPr>
          <w:iCs/>
          <w:color w:val="000000" w:themeColor="text1"/>
        </w:rPr>
        <w:fldChar w:fldCharType="end"/>
      </w:r>
      <w:r>
        <w:rPr>
          <w:iCs/>
          <w:color w:val="000000" w:themeColor="text1"/>
        </w:rPr>
        <w:fldChar w:fldCharType="end"/>
      </w:r>
      <w:r w:rsidRPr="00F301EC">
        <w:rPr>
          <w:color w:val="000000" w:themeColor="text1"/>
        </w:rPr>
        <w:t>, the differential protection should be reliably inoperative, so there is (12).</w:t>
      </w:r>
    </w:p>
    <w:p w14:paraId="6D467743" w14:textId="2C3ED055" w:rsidR="004A3C53" w:rsidRDefault="004A3C53" w:rsidP="004A3C53">
      <w:pPr>
        <w:pStyle w:val="MTDisplayEquation0"/>
      </w:pPr>
      <w:r>
        <w:tab/>
      </w:r>
      <w:r>
        <w:rPr>
          <w:position w:val="-30"/>
          <w:lang w:eastAsia="zh-CN"/>
        </w:rPr>
        <w:object w:dxaOrig="3260" w:dyaOrig="720" w14:anchorId="59A676AF">
          <v:shape id="_x0000_i1164" type="#_x0000_t75" style="width:164.4pt;height:36.6pt" o:ole="">
            <v:imagedata r:id="rId241" o:title=""/>
          </v:shape>
          <o:OLEObject Type="Embed" ProgID="Equation.DSMT4" ShapeID="_x0000_i1164" DrawAspect="Content" ObjectID="_1821534350" r:id="rId242"/>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24" w:name="ZEqnNum286732"/>
      <w:r>
        <w:instrText>(</w:instrText>
      </w:r>
      <w:fldSimple w:instr=" SEQ MTEqn \c \* Arabic \* MERGEFORMAT ">
        <w:r w:rsidR="001520EB">
          <w:rPr>
            <w:noProof/>
          </w:rPr>
          <w:instrText>15</w:instrText>
        </w:r>
      </w:fldSimple>
      <w:r>
        <w:instrText>)</w:instrText>
      </w:r>
      <w:bookmarkEnd w:id="24"/>
      <w:r>
        <w:fldChar w:fldCharType="end"/>
      </w:r>
    </w:p>
    <w:p w14:paraId="435A482A" w14:textId="4569260B" w:rsidR="004A3C53" w:rsidRDefault="004A3C53" w:rsidP="004A3C53">
      <w:pPr>
        <w:pStyle w:val="Text"/>
        <w:spacing w:line="240" w:lineRule="auto"/>
        <w:rPr>
          <w:color w:val="000000" w:themeColor="text1"/>
        </w:rPr>
      </w:pPr>
      <w:r w:rsidRPr="00F301EC">
        <w:rPr>
          <w:color w:val="000000" w:themeColor="text1"/>
        </w:rPr>
        <w:t xml:space="preserve">Where </w:t>
      </w:r>
      <w:r w:rsidRPr="00A91509">
        <w:rPr>
          <w:position w:val="-12"/>
        </w:rPr>
        <w:object w:dxaOrig="600" w:dyaOrig="380" w14:anchorId="6223FC47">
          <v:shape id="_x0000_i1165" type="#_x0000_t75" style="width:29.95pt;height:19.55pt" o:ole="">
            <v:imagedata r:id="rId243" o:title=""/>
          </v:shape>
          <o:OLEObject Type="Embed" ProgID="Equation.DSMT4" ShapeID="_x0000_i1165" DrawAspect="Content" ObjectID="_1821534351" r:id="rId244"/>
        </w:object>
      </w:r>
      <w:r w:rsidRPr="00F301EC">
        <w:rPr>
          <w:color w:val="000000" w:themeColor="text1"/>
        </w:rPr>
        <w:t xml:space="preserve"> is the reliability coefficient, in order to ensure the reliability </w:t>
      </w:r>
      <w:r>
        <w:rPr>
          <w:color w:val="000000" w:themeColor="text1"/>
        </w:rPr>
        <w:t>during external fault</w:t>
      </w:r>
      <w:r w:rsidRPr="00F301EC">
        <w:rPr>
          <w:color w:val="000000" w:themeColor="text1"/>
        </w:rPr>
        <w:t>, the value should be less than or equal to 0.7</w:t>
      </w:r>
      <w:r w:rsidR="003F4025">
        <w:rPr>
          <w:color w:val="000000" w:themeColor="text1"/>
        </w:rPr>
        <w:t>.</w:t>
      </w:r>
      <w:r w:rsidRPr="00F301EC">
        <w:rPr>
          <w:color w:val="000000" w:themeColor="text1"/>
        </w:rPr>
        <w:t xml:space="preserve"> </w:t>
      </w:r>
      <w:r w:rsidR="003F4025">
        <w:rPr>
          <w:color w:val="000000" w:themeColor="text1"/>
        </w:rPr>
        <w:t>I</w:t>
      </w:r>
      <w:r w:rsidRPr="00F301EC">
        <w:rPr>
          <w:color w:val="000000" w:themeColor="text1"/>
        </w:rPr>
        <w:t>n this paper 0.7</w:t>
      </w:r>
      <w:r w:rsidR="003F4025">
        <w:rPr>
          <w:color w:val="000000" w:themeColor="text1"/>
        </w:rPr>
        <w:t xml:space="preserve"> is taken</w:t>
      </w:r>
      <w:r w:rsidRPr="00F301EC">
        <w:rPr>
          <w:color w:val="000000" w:themeColor="text1"/>
        </w:rPr>
        <w:t>.</w:t>
      </w:r>
      <w:r>
        <w:rPr>
          <w:color w:val="000000" w:themeColor="text1"/>
        </w:rPr>
        <w:t xml:space="preserve"> </w:t>
      </w:r>
      <w:r w:rsidRPr="00F301EC">
        <w:rPr>
          <w:color w:val="000000" w:themeColor="text1"/>
        </w:rPr>
        <w:t xml:space="preserve">As </w:t>
      </w:r>
      <w:r>
        <w:rPr>
          <w:kern w:val="2"/>
          <w:position w:val="-6"/>
          <w:sz w:val="21"/>
          <w:szCs w:val="24"/>
          <w:lang w:eastAsia="zh-CN"/>
        </w:rPr>
        <w:object w:dxaOrig="820" w:dyaOrig="280" w14:anchorId="19920E6E">
          <v:shape id="_x0000_i1166" type="#_x0000_t75" style="width:41.2pt;height:15pt" o:ole="">
            <v:imagedata r:id="rId245" o:title=""/>
          </v:shape>
          <o:OLEObject Type="Embed" ProgID="Equation.DSMT4" ShapeID="_x0000_i1166" DrawAspect="Content" ObjectID="_1821534352" r:id="rId246"/>
        </w:object>
      </w:r>
      <w:r w:rsidRPr="00F301EC">
        <w:rPr>
          <w:color w:val="000000" w:themeColor="text1"/>
        </w:rPr>
        <w:t xml:space="preserve"> increases, the sensitivity of protection increases, so this article sets the value of </w:t>
      </w:r>
      <w:r>
        <w:rPr>
          <w:kern w:val="2"/>
          <w:position w:val="-6"/>
          <w:sz w:val="21"/>
          <w:szCs w:val="24"/>
          <w:lang w:eastAsia="zh-CN"/>
        </w:rPr>
        <w:object w:dxaOrig="820" w:dyaOrig="280" w14:anchorId="13405540">
          <v:shape id="_x0000_i1167" type="#_x0000_t75" style="width:41.2pt;height:15pt" o:ole="">
            <v:imagedata r:id="rId245" o:title=""/>
          </v:shape>
          <o:OLEObject Type="Embed" ProgID="Equation.DSMT4" ShapeID="_x0000_i1167" DrawAspect="Content" ObjectID="_1821534353" r:id="rId247"/>
        </w:object>
      </w:r>
      <w:r w:rsidRPr="00F301EC">
        <w:rPr>
          <w:color w:val="000000" w:themeColor="text1"/>
        </w:rPr>
        <w:t xml:space="preserve"> according to the case where the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ZEqnNum286732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ZEqnNum286732 \* Charformat \! \* MERGEFORMAT </w:instrText>
      </w:r>
      <w:r>
        <w:rPr>
          <w:iCs/>
          <w:color w:val="000000" w:themeColor="text1"/>
        </w:rPr>
        <w:fldChar w:fldCharType="separate"/>
      </w:r>
      <w:r w:rsidR="001520EB" w:rsidRPr="001520EB">
        <w:rPr>
          <w:iCs/>
          <w:color w:val="000000" w:themeColor="text1"/>
        </w:rPr>
        <w:instrText>(15)</w:instrText>
      </w:r>
      <w:r>
        <w:rPr>
          <w:iCs/>
          <w:color w:val="000000" w:themeColor="text1"/>
        </w:rPr>
        <w:fldChar w:fldCharType="end"/>
      </w:r>
      <w:r>
        <w:rPr>
          <w:iCs/>
          <w:color w:val="000000" w:themeColor="text1"/>
        </w:rPr>
        <w:fldChar w:fldCharType="end"/>
      </w:r>
      <w:r w:rsidRPr="00F301EC">
        <w:rPr>
          <w:color w:val="000000" w:themeColor="text1"/>
        </w:rPr>
        <w:t xml:space="preserve"> is equal.</w:t>
      </w:r>
    </w:p>
    <w:p w14:paraId="798F52CA" w14:textId="77777777" w:rsidR="004A3C53" w:rsidRPr="00DC0FAC" w:rsidRDefault="004A3C53" w:rsidP="003F4025">
      <w:pPr>
        <w:pStyle w:val="3"/>
        <w:numPr>
          <w:ilvl w:val="2"/>
          <w:numId w:val="17"/>
        </w:numPr>
        <w:jc w:val="both"/>
        <w:rPr>
          <w:rStyle w:val="20"/>
          <w:rFonts w:ascii="Times" w:hAnsi="Times" w:cs="Verdana"/>
          <w:i/>
          <w:color w:val="000000" w:themeColor="text1"/>
        </w:rPr>
      </w:pPr>
      <w:r w:rsidRPr="002C10BD">
        <w:rPr>
          <w:rStyle w:val="20"/>
          <w:i/>
          <w:color w:val="000000" w:themeColor="text1"/>
        </w:rPr>
        <w:t xml:space="preserve">Protection should </w:t>
      </w:r>
      <w:r w:rsidRPr="00A35F89">
        <w:rPr>
          <w:rStyle w:val="20"/>
          <w:i/>
          <w:color w:val="000000" w:themeColor="text1"/>
        </w:rPr>
        <w:t>have sufficient sensitivity</w:t>
      </w:r>
      <w:r w:rsidRPr="002C10BD">
        <w:rPr>
          <w:rStyle w:val="20"/>
          <w:i/>
          <w:color w:val="000000" w:themeColor="text1"/>
        </w:rPr>
        <w:t xml:space="preserve"> during </w:t>
      </w:r>
      <w:r>
        <w:rPr>
          <w:rStyle w:val="20"/>
          <w:i/>
          <w:color w:val="000000" w:themeColor="text1"/>
        </w:rPr>
        <w:t>in</w:t>
      </w:r>
      <w:r w:rsidRPr="002C10BD">
        <w:rPr>
          <w:rStyle w:val="20"/>
          <w:i/>
          <w:color w:val="000000" w:themeColor="text1"/>
        </w:rPr>
        <w:t>ternal faults</w:t>
      </w:r>
    </w:p>
    <w:p w14:paraId="0A67FFEE" w14:textId="2E3AB8AA" w:rsidR="004A3C53" w:rsidRDefault="004A3C53" w:rsidP="004A3C53">
      <w:pPr>
        <w:pStyle w:val="Text"/>
        <w:spacing w:line="240" w:lineRule="auto"/>
        <w:rPr>
          <w:color w:val="000000" w:themeColor="text1"/>
        </w:rPr>
      </w:pPr>
      <w:r w:rsidRPr="00A35F89">
        <w:rPr>
          <w:color w:val="000000" w:themeColor="text1"/>
        </w:rPr>
        <w:t xml:space="preserve">Equation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ZEqnNum286732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ZEqnNum286732 \* Charformat \! \* MERGEFORMAT </w:instrText>
      </w:r>
      <w:r>
        <w:rPr>
          <w:iCs/>
          <w:color w:val="000000" w:themeColor="text1"/>
        </w:rPr>
        <w:fldChar w:fldCharType="separate"/>
      </w:r>
      <w:r w:rsidR="001520EB" w:rsidRPr="001520EB">
        <w:rPr>
          <w:iCs/>
          <w:color w:val="000000" w:themeColor="text1"/>
        </w:rPr>
        <w:instrText>(15)</w:instrText>
      </w:r>
      <w:r>
        <w:rPr>
          <w:iCs/>
          <w:color w:val="000000" w:themeColor="text1"/>
        </w:rPr>
        <w:fldChar w:fldCharType="end"/>
      </w:r>
      <w:r>
        <w:rPr>
          <w:iCs/>
          <w:color w:val="000000" w:themeColor="text1"/>
        </w:rPr>
        <w:fldChar w:fldCharType="end"/>
      </w:r>
      <w:r w:rsidRPr="00A35F89">
        <w:rPr>
          <w:color w:val="000000" w:themeColor="text1"/>
        </w:rPr>
        <w:t xml:space="preserve"> has set A to ensure the highest sensitivity </w:t>
      </w:r>
      <w:r w:rsidRPr="00A35F89">
        <w:rPr>
          <w:color w:val="000000" w:themeColor="text1"/>
        </w:rPr>
        <w:t>under the premise of reliability,</w:t>
      </w:r>
      <w:r w:rsidRPr="00A35F89">
        <w:t xml:space="preserve"> </w:t>
      </w:r>
      <w:r w:rsidRPr="00A35F89">
        <w:rPr>
          <w:color w:val="000000" w:themeColor="text1"/>
        </w:rPr>
        <w:t xml:space="preserve">and the </w:t>
      </w:r>
      <w:r>
        <w:rPr>
          <w:color w:val="000000" w:themeColor="text1"/>
        </w:rPr>
        <w:t xml:space="preserve">set </w:t>
      </w:r>
      <w:r w:rsidRPr="00A35F89">
        <w:rPr>
          <w:color w:val="000000" w:themeColor="text1"/>
        </w:rPr>
        <w:t xml:space="preserve">principle of compensation angle </w:t>
      </w:r>
      <w:r>
        <w:rPr>
          <w:kern w:val="2"/>
          <w:position w:val="-12"/>
          <w:sz w:val="21"/>
          <w:szCs w:val="24"/>
          <w:lang w:eastAsia="zh-CN"/>
        </w:rPr>
        <w:object w:dxaOrig="400" w:dyaOrig="360" w14:anchorId="26133013">
          <v:shape id="_x0000_i1168" type="#_x0000_t75" style="width:20.8pt;height:17.9pt" o:ole="">
            <v:imagedata r:id="rId248" o:title=""/>
          </v:shape>
          <o:OLEObject Type="Embed" ProgID="Equation.DSMT4" ShapeID="_x0000_i1168" DrawAspect="Content" ObjectID="_1821534354" r:id="rId249"/>
        </w:object>
      </w:r>
      <w:r w:rsidRPr="00A35F89">
        <w:rPr>
          <w:color w:val="000000" w:themeColor="text1"/>
        </w:rPr>
        <w:t xml:space="preserve"> should be such that, in the most severe case of an internal fault, protection can still operate reliably</w:t>
      </w:r>
      <w:r>
        <w:rPr>
          <w:color w:val="000000" w:themeColor="text1"/>
        </w:rPr>
        <w:t>.</w:t>
      </w:r>
      <w:r w:rsidRPr="00A35F89">
        <w:t xml:space="preserve"> </w:t>
      </w:r>
      <w:r w:rsidRPr="00A35F89">
        <w:rPr>
          <w:color w:val="000000" w:themeColor="text1"/>
        </w:rPr>
        <w:t xml:space="preserve">Thus bringing </w:t>
      </w:r>
      <w:r>
        <w:rPr>
          <w:kern w:val="2"/>
          <w:position w:val="-6"/>
          <w:sz w:val="21"/>
          <w:szCs w:val="24"/>
          <w:lang w:eastAsia="zh-CN"/>
        </w:rPr>
        <w:object w:dxaOrig="220" w:dyaOrig="280" w14:anchorId="492808BE">
          <v:shape id="_x0000_i1169" type="#_x0000_t75" style="width:10.4pt;height:15pt" o:ole="">
            <v:imagedata r:id="rId236" o:title=""/>
          </v:shape>
          <o:OLEObject Type="Embed" ProgID="Equation.DSMT4" ShapeID="_x0000_i1169" DrawAspect="Content" ObjectID="_1821534355" r:id="rId250"/>
        </w:object>
      </w:r>
      <w:r>
        <w:t xml:space="preserve">=1 </w:t>
      </w:r>
      <w:r>
        <w:rPr>
          <w:rFonts w:hint="eastAsia"/>
          <w:lang w:eastAsia="zh-CN"/>
        </w:rPr>
        <w:t>a</w:t>
      </w:r>
      <w:r>
        <w:rPr>
          <w:lang w:eastAsia="zh-CN"/>
        </w:rPr>
        <w:t xml:space="preserve">nd </w:t>
      </w:r>
      <w:r>
        <w:rPr>
          <w:kern w:val="2"/>
          <w:position w:val="-12"/>
          <w:sz w:val="21"/>
          <w:szCs w:val="24"/>
          <w:lang w:eastAsia="zh-CN"/>
        </w:rPr>
        <w:object w:dxaOrig="1160" w:dyaOrig="360" w14:anchorId="1FE43193">
          <v:shape id="_x0000_i1170" type="#_x0000_t75" style="width:57.45pt;height:17.9pt" o:ole="">
            <v:imagedata r:id="rId251" o:title=""/>
          </v:shape>
          <o:OLEObject Type="Embed" ProgID="Equation.DSMT4" ShapeID="_x0000_i1170" DrawAspect="Content" ObjectID="_1821534356" r:id="rId252"/>
        </w:object>
      </w:r>
      <w:r w:rsidRPr="00A35F89">
        <w:rPr>
          <w:color w:val="000000" w:themeColor="text1"/>
        </w:rPr>
        <w:t xml:space="preserve"> into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ZEqnNum785469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ZEqnNum785469 \* Charformat \! \* MERGEFORMAT </w:instrText>
      </w:r>
      <w:r>
        <w:rPr>
          <w:iCs/>
          <w:color w:val="000000" w:themeColor="text1"/>
        </w:rPr>
        <w:fldChar w:fldCharType="separate"/>
      </w:r>
      <w:r w:rsidR="001520EB" w:rsidRPr="001520EB">
        <w:rPr>
          <w:iCs/>
          <w:color w:val="000000" w:themeColor="text1"/>
        </w:rPr>
        <w:instrText>(9)</w:instrText>
      </w:r>
      <w:r>
        <w:rPr>
          <w:iCs/>
          <w:color w:val="000000" w:themeColor="text1"/>
        </w:rPr>
        <w:fldChar w:fldCharType="end"/>
      </w:r>
      <w:r>
        <w:rPr>
          <w:iCs/>
          <w:color w:val="000000" w:themeColor="text1"/>
        </w:rPr>
        <w:fldChar w:fldCharType="end"/>
      </w:r>
      <w:r>
        <w:rPr>
          <w:iCs/>
          <w:color w:val="000000" w:themeColor="text1"/>
        </w:rPr>
        <w:t xml:space="preserve"> </w:t>
      </w:r>
      <w:r w:rsidRPr="00A35F89">
        <w:rPr>
          <w:color w:val="000000" w:themeColor="text1"/>
        </w:rPr>
        <w:t xml:space="preserve">and taking the equal sign, </w:t>
      </w:r>
      <w:r>
        <w:rPr>
          <w:color w:val="000000" w:themeColor="text1"/>
        </w:rPr>
        <w:t xml:space="preserve">equation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ZEqnNum209883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ZEqnNum209883 \* Charformat \! \* MERGEFORMAT </w:instrText>
      </w:r>
      <w:r>
        <w:rPr>
          <w:iCs/>
          <w:color w:val="000000" w:themeColor="text1"/>
        </w:rPr>
        <w:fldChar w:fldCharType="separate"/>
      </w:r>
      <w:r w:rsidR="001520EB" w:rsidRPr="001520EB">
        <w:rPr>
          <w:iCs/>
          <w:color w:val="000000" w:themeColor="text1"/>
        </w:rPr>
        <w:instrText>(14)</w:instrText>
      </w:r>
      <w:r>
        <w:rPr>
          <w:iCs/>
          <w:color w:val="000000" w:themeColor="text1"/>
        </w:rPr>
        <w:fldChar w:fldCharType="end"/>
      </w:r>
      <w:r>
        <w:rPr>
          <w:iCs/>
          <w:color w:val="000000" w:themeColor="text1"/>
        </w:rPr>
        <w:fldChar w:fldCharType="end"/>
      </w:r>
      <w:r>
        <w:rPr>
          <w:iCs/>
          <w:color w:val="000000" w:themeColor="text1"/>
        </w:rPr>
        <w:t xml:space="preserve"> can be obtained.</w:t>
      </w:r>
    </w:p>
    <w:p w14:paraId="52D1FA58" w14:textId="63A6FFEF" w:rsidR="004A3C53" w:rsidRDefault="004A3C53" w:rsidP="004A3C53">
      <w:pPr>
        <w:pStyle w:val="MTDisplayEquation0"/>
      </w:pPr>
      <w:r>
        <w:tab/>
      </w:r>
      <w:r>
        <w:rPr>
          <w:position w:val="-30"/>
          <w:lang w:eastAsia="zh-CN"/>
        </w:rPr>
        <w:object w:dxaOrig="2700" w:dyaOrig="720" w14:anchorId="104E91FF">
          <v:shape id="_x0000_i1171" type="#_x0000_t75" style="width:134.85pt;height:36.6pt" o:ole="">
            <v:imagedata r:id="rId253" o:title=""/>
          </v:shape>
          <o:OLEObject Type="Embed" ProgID="Equation.DSMT4" ShapeID="_x0000_i1171" DrawAspect="Content" ObjectID="_1821534357" r:id="rId254"/>
        </w:object>
      </w:r>
      <w:r>
        <w:rPr>
          <w:position w:val="-4"/>
          <w:lang w:eastAsia="zh-CN"/>
        </w:rPr>
        <w:object w:dxaOrig="180" w:dyaOrig="280" w14:anchorId="3143A2F4">
          <v:shape id="_x0000_i1172" type="#_x0000_t75" style="width:9.15pt;height:15pt" o:ole="">
            <v:imagedata r:id="rId10" o:title=""/>
          </v:shape>
          <o:OLEObject Type="Embed" ProgID="Equation.DSMT4" ShapeID="_x0000_i1172" DrawAspect="Content" ObjectID="_1821534358" r:id="rId255"/>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25" w:name="ZEqnNum209883"/>
      <w:r>
        <w:instrText>(</w:instrText>
      </w:r>
      <w:fldSimple w:instr=" SEQ MTEqn \c \* Arabic \* MERGEFORMAT ">
        <w:r w:rsidR="001520EB">
          <w:rPr>
            <w:noProof/>
          </w:rPr>
          <w:instrText>16</w:instrText>
        </w:r>
      </w:fldSimple>
      <w:r>
        <w:instrText>)</w:instrText>
      </w:r>
      <w:bookmarkEnd w:id="25"/>
      <w:r>
        <w:fldChar w:fldCharType="end"/>
      </w:r>
    </w:p>
    <w:p w14:paraId="5C7DD43D" w14:textId="0CC4E41A" w:rsidR="004A3C53" w:rsidRDefault="004A3C53" w:rsidP="004A3C53">
      <w:pPr>
        <w:pStyle w:val="Text"/>
        <w:spacing w:line="240" w:lineRule="auto"/>
        <w:rPr>
          <w:color w:val="000000" w:themeColor="text1"/>
        </w:rPr>
      </w:pPr>
      <w:r w:rsidRPr="00A35F89">
        <w:rPr>
          <w:color w:val="000000" w:themeColor="text1"/>
        </w:rPr>
        <w:t>In</w:t>
      </w:r>
      <w:r>
        <w:rPr>
          <w:color w:val="000000" w:themeColor="text1"/>
        </w:rPr>
        <w:t xml:space="preserve">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ZEqnNum209883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ZEqnNum209883 \* Charformat \! \* MERGEFORMAT </w:instrText>
      </w:r>
      <w:r>
        <w:rPr>
          <w:iCs/>
          <w:color w:val="000000" w:themeColor="text1"/>
        </w:rPr>
        <w:fldChar w:fldCharType="separate"/>
      </w:r>
      <w:r w:rsidR="001520EB" w:rsidRPr="001520EB">
        <w:rPr>
          <w:iCs/>
          <w:color w:val="000000" w:themeColor="text1"/>
        </w:rPr>
        <w:instrText>(16)</w:instrText>
      </w:r>
      <w:r>
        <w:rPr>
          <w:iCs/>
          <w:color w:val="000000" w:themeColor="text1"/>
        </w:rPr>
        <w:fldChar w:fldCharType="end"/>
      </w:r>
      <w:r>
        <w:rPr>
          <w:iCs/>
          <w:color w:val="000000" w:themeColor="text1"/>
        </w:rPr>
        <w:fldChar w:fldCharType="end"/>
      </w:r>
      <w:r w:rsidRPr="00A35F89">
        <w:rPr>
          <w:color w:val="000000" w:themeColor="text1"/>
        </w:rPr>
        <w:t xml:space="preserve">, </w:t>
      </w:r>
      <w:r>
        <w:rPr>
          <w:kern w:val="2"/>
          <w:position w:val="-12"/>
          <w:sz w:val="21"/>
          <w:szCs w:val="24"/>
          <w:lang w:eastAsia="zh-CN"/>
        </w:rPr>
        <w:object w:dxaOrig="420" w:dyaOrig="380" w14:anchorId="0ACF30C7">
          <v:shape id="_x0000_i1173" type="#_x0000_t75" style="width:21.25pt;height:19.55pt" o:ole="">
            <v:imagedata r:id="rId256" o:title=""/>
          </v:shape>
          <o:OLEObject Type="Embed" ProgID="Equation.DSMT4" ShapeID="_x0000_i1173" DrawAspect="Content" ObjectID="_1821534359" r:id="rId257"/>
        </w:object>
      </w:r>
      <w:r w:rsidRPr="00A35F89">
        <w:rPr>
          <w:color w:val="000000" w:themeColor="text1"/>
        </w:rPr>
        <w:t xml:space="preserve"> is the reliability coefficient, and its value should be greater than or equal to 1.1, which is taken as 1.1 in this article.</w:t>
      </w:r>
      <w:r w:rsidRPr="00A35F89">
        <w:t xml:space="preserve"> </w:t>
      </w:r>
      <w:r w:rsidRPr="00A35F89">
        <w:rPr>
          <w:color w:val="000000" w:themeColor="text1"/>
        </w:rPr>
        <w:t xml:space="preserve">When the </w:t>
      </w:r>
      <w:r w:rsidRPr="00A91509">
        <w:rPr>
          <w:position w:val="-12"/>
        </w:rPr>
        <w:object w:dxaOrig="260" w:dyaOrig="360" w14:anchorId="498EF65E">
          <v:shape id="_x0000_i1174" type="#_x0000_t75" style="width:13.75pt;height:17.9pt" o:ole="">
            <v:imagedata r:id="rId258" o:title=""/>
          </v:shape>
          <o:OLEObject Type="Embed" ProgID="Equation.DSMT4" ShapeID="_x0000_i1174" DrawAspect="Content" ObjectID="_1821534360" r:id="rId259"/>
        </w:object>
      </w:r>
      <w:r w:rsidRPr="00A35F89">
        <w:rPr>
          <w:color w:val="000000" w:themeColor="text1"/>
        </w:rPr>
        <w:t xml:space="preserve"> of the protection device is determined, the values of </w:t>
      </w:r>
      <w:r>
        <w:rPr>
          <w:kern w:val="2"/>
          <w:position w:val="-12"/>
          <w:sz w:val="21"/>
          <w:szCs w:val="24"/>
          <w:lang w:eastAsia="zh-CN"/>
        </w:rPr>
        <w:object w:dxaOrig="280" w:dyaOrig="360" w14:anchorId="0C8E5735">
          <v:shape id="_x0000_i1175" type="#_x0000_t75" style="width:15pt;height:17.9pt" o:ole="">
            <v:imagedata r:id="rId260" o:title=""/>
          </v:shape>
          <o:OLEObject Type="Embed" ProgID="Equation.DSMT4" ShapeID="_x0000_i1175" DrawAspect="Content" ObjectID="_1821534361" r:id="rId261"/>
        </w:object>
      </w:r>
      <w:r w:rsidRPr="00A35F89">
        <w:rPr>
          <w:color w:val="000000" w:themeColor="text1"/>
        </w:rPr>
        <w:t xml:space="preserve"> and </w:t>
      </w:r>
      <w:r>
        <w:rPr>
          <w:kern w:val="2"/>
          <w:position w:val="-12"/>
          <w:sz w:val="21"/>
          <w:szCs w:val="24"/>
          <w:lang w:eastAsia="zh-CN"/>
        </w:rPr>
        <w:object w:dxaOrig="300" w:dyaOrig="360" w14:anchorId="4BB444AD">
          <v:shape id="_x0000_i1176" type="#_x0000_t75" style="width:15pt;height:17.9pt" o:ole="">
            <v:imagedata r:id="rId262" o:title=""/>
          </v:shape>
          <o:OLEObject Type="Embed" ProgID="Equation.DSMT4" ShapeID="_x0000_i1176" DrawAspect="Content" ObjectID="_1821534362" r:id="rId263"/>
        </w:object>
      </w:r>
      <w:r w:rsidRPr="00A35F89">
        <w:rPr>
          <w:color w:val="000000" w:themeColor="text1"/>
        </w:rPr>
        <w:t xml:space="preserve"> can be determined according to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ZEqnNum286732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ZEqnNum286732 \* Charformat \! \* MERGEFORMAT </w:instrText>
      </w:r>
      <w:r>
        <w:rPr>
          <w:iCs/>
          <w:color w:val="000000" w:themeColor="text1"/>
        </w:rPr>
        <w:fldChar w:fldCharType="separate"/>
      </w:r>
      <w:r w:rsidR="001520EB" w:rsidRPr="001520EB">
        <w:rPr>
          <w:iCs/>
          <w:color w:val="000000" w:themeColor="text1"/>
        </w:rPr>
        <w:instrText>(15)</w:instrText>
      </w:r>
      <w:r>
        <w:rPr>
          <w:iCs/>
          <w:color w:val="000000" w:themeColor="text1"/>
        </w:rPr>
        <w:fldChar w:fldCharType="end"/>
      </w:r>
      <w:r>
        <w:rPr>
          <w:iCs/>
          <w:color w:val="000000" w:themeColor="text1"/>
        </w:rPr>
        <w:fldChar w:fldCharType="end"/>
      </w:r>
      <w:r w:rsidRPr="00A35F89">
        <w:rPr>
          <w:color w:val="000000" w:themeColor="text1"/>
        </w:rPr>
        <w:t xml:space="preserve"> </w:t>
      </w:r>
      <w:proofErr w:type="spellStart"/>
      <w:r w:rsidRPr="00A35F89">
        <w:rPr>
          <w:color w:val="000000" w:themeColor="text1"/>
        </w:rPr>
        <w:t>and</w:t>
      </w:r>
      <w:proofErr w:type="spellEnd"/>
      <w:r>
        <w:rPr>
          <w:color w:val="000000" w:themeColor="text1"/>
        </w:rPr>
        <w:t xml:space="preserve">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ZEqnNum209883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ZEqnNum209883 \* Charformat \! \* MERGEFORMAT </w:instrText>
      </w:r>
      <w:r>
        <w:rPr>
          <w:iCs/>
          <w:color w:val="000000" w:themeColor="text1"/>
        </w:rPr>
        <w:fldChar w:fldCharType="separate"/>
      </w:r>
      <w:r w:rsidR="001520EB" w:rsidRPr="001520EB">
        <w:rPr>
          <w:iCs/>
          <w:color w:val="000000" w:themeColor="text1"/>
        </w:rPr>
        <w:instrText>(16)</w:instrText>
      </w:r>
      <w:r>
        <w:rPr>
          <w:iCs/>
          <w:color w:val="000000" w:themeColor="text1"/>
        </w:rPr>
        <w:fldChar w:fldCharType="end"/>
      </w:r>
      <w:r>
        <w:rPr>
          <w:iCs/>
          <w:color w:val="000000" w:themeColor="text1"/>
        </w:rPr>
        <w:fldChar w:fldCharType="end"/>
      </w:r>
      <w:r w:rsidRPr="00A35F89">
        <w:rPr>
          <w:color w:val="000000" w:themeColor="text1"/>
        </w:rPr>
        <w:t>.</w:t>
      </w:r>
      <w:r w:rsidRPr="003B4377">
        <w:t xml:space="preserve"> </w:t>
      </w:r>
      <w:r w:rsidRPr="003B4377">
        <w:rPr>
          <w:color w:val="000000" w:themeColor="text1"/>
        </w:rPr>
        <w:t xml:space="preserve">Due to the characteristics of differential protection, the setting of </w:t>
      </w:r>
      <w:r>
        <w:rPr>
          <w:kern w:val="2"/>
          <w:position w:val="-12"/>
          <w:sz w:val="21"/>
          <w:szCs w:val="24"/>
          <w:lang w:eastAsia="zh-CN"/>
        </w:rPr>
        <w:object w:dxaOrig="280" w:dyaOrig="360" w14:anchorId="5DBB7212">
          <v:shape id="_x0000_i1177" type="#_x0000_t75" style="width:15pt;height:17.9pt" o:ole="">
            <v:imagedata r:id="rId260" o:title=""/>
          </v:shape>
          <o:OLEObject Type="Embed" ProgID="Equation.DSMT4" ShapeID="_x0000_i1177" DrawAspect="Content" ObjectID="_1821534363" r:id="rId264"/>
        </w:object>
      </w:r>
      <w:r w:rsidRPr="00A35F89">
        <w:rPr>
          <w:color w:val="000000" w:themeColor="text1"/>
        </w:rPr>
        <w:t xml:space="preserve"> and </w:t>
      </w:r>
      <w:r>
        <w:rPr>
          <w:kern w:val="2"/>
          <w:position w:val="-12"/>
          <w:sz w:val="21"/>
          <w:szCs w:val="24"/>
          <w:lang w:eastAsia="zh-CN"/>
        </w:rPr>
        <w:object w:dxaOrig="300" w:dyaOrig="360" w14:anchorId="7B13F27B">
          <v:shape id="_x0000_i1178" type="#_x0000_t75" style="width:15pt;height:17.9pt" o:ole="">
            <v:imagedata r:id="rId262" o:title=""/>
          </v:shape>
          <o:OLEObject Type="Embed" ProgID="Equation.DSMT4" ShapeID="_x0000_i1178" DrawAspect="Content" ObjectID="_1821534364" r:id="rId265"/>
        </w:object>
      </w:r>
      <w:r w:rsidRPr="003B4377">
        <w:rPr>
          <w:color w:val="000000" w:themeColor="text1"/>
        </w:rPr>
        <w:t xml:space="preserve"> is only related to the braking coefficient </w:t>
      </w:r>
      <w:r w:rsidRPr="00A91509">
        <w:rPr>
          <w:position w:val="-12"/>
        </w:rPr>
        <w:object w:dxaOrig="260" w:dyaOrig="360" w14:anchorId="474A3FA3">
          <v:shape id="_x0000_i1179" type="#_x0000_t75" style="width:13.75pt;height:17.9pt" o:ole="">
            <v:imagedata r:id="rId258" o:title=""/>
          </v:shape>
          <o:OLEObject Type="Embed" ProgID="Equation.DSMT4" ShapeID="_x0000_i1179" DrawAspect="Content" ObjectID="_1821534365" r:id="rId266"/>
        </w:object>
      </w:r>
      <w:r w:rsidRPr="003B4377">
        <w:rPr>
          <w:color w:val="000000" w:themeColor="text1"/>
        </w:rPr>
        <w:t xml:space="preserve"> and is not affected by the operating mode of the system, the length of the line, or </w:t>
      </w:r>
      <w:r>
        <w:rPr>
          <w:color w:val="000000" w:themeColor="text1"/>
        </w:rPr>
        <w:t>fault</w:t>
      </w:r>
      <w:r w:rsidRPr="003B4377">
        <w:rPr>
          <w:color w:val="000000" w:themeColor="text1"/>
        </w:rPr>
        <w:t xml:space="preserve"> type.</w:t>
      </w:r>
      <w:r>
        <w:rPr>
          <w:color w:val="000000" w:themeColor="text1"/>
        </w:rPr>
        <w:t xml:space="preserve"> </w:t>
      </w:r>
    </w:p>
    <w:p w14:paraId="624412EE" w14:textId="7918D338" w:rsidR="004A3C53" w:rsidRPr="00DC0FAC" w:rsidRDefault="004A3C53" w:rsidP="004A3C53">
      <w:pPr>
        <w:pStyle w:val="Text"/>
        <w:spacing w:line="240" w:lineRule="auto"/>
        <w:rPr>
          <w:color w:val="000000" w:themeColor="text1"/>
        </w:rPr>
      </w:pPr>
      <w:r w:rsidRPr="003B4377">
        <w:rPr>
          <w:color w:val="000000" w:themeColor="text1"/>
        </w:rPr>
        <w:t xml:space="preserve">For the setting of </w:t>
      </w:r>
      <w:r>
        <w:rPr>
          <w:kern w:val="2"/>
          <w:position w:val="-16"/>
          <w:sz w:val="21"/>
          <w:szCs w:val="24"/>
          <w:lang w:eastAsia="zh-CN"/>
        </w:rPr>
        <w:object w:dxaOrig="420" w:dyaOrig="440" w14:anchorId="067819E0">
          <v:shape id="_x0000_i1180" type="#_x0000_t75" style="width:21.25pt;height:21.65pt" o:ole="">
            <v:imagedata r:id="rId267" o:title=""/>
          </v:shape>
          <o:OLEObject Type="Embed" ProgID="Equation.DSMT4" ShapeID="_x0000_i1180" DrawAspect="Content" ObjectID="_1821534366" r:id="rId268"/>
        </w:object>
      </w:r>
      <w:r w:rsidRPr="003B4377">
        <w:rPr>
          <w:color w:val="000000" w:themeColor="text1"/>
        </w:rPr>
        <w:t xml:space="preserve">, it should be ensured that it is higher than the negative sequence current value caused by measurement errors and other reasons under non-fault conditions to ensure the reliability of protection. In this article, it is set at 5% of the rated current of the energy storage </w:t>
      </w:r>
      <w:r>
        <w:rPr>
          <w:color w:val="000000" w:themeColor="text1"/>
        </w:rPr>
        <w:t>plant</w:t>
      </w:r>
      <w:r w:rsidRPr="003B4377">
        <w:rPr>
          <w:color w:val="000000" w:themeColor="text1"/>
        </w:rPr>
        <w:t>.</w:t>
      </w:r>
    </w:p>
    <w:p w14:paraId="6D00932B" w14:textId="7E9AA42B" w:rsidR="00D71D26" w:rsidRPr="00621141" w:rsidRDefault="00D71D26" w:rsidP="00D71D26">
      <w:pPr>
        <w:pStyle w:val="1"/>
      </w:pPr>
      <w:r w:rsidRPr="00621141">
        <w:t xml:space="preserve">IV. </w:t>
      </w:r>
      <w:r>
        <w:rPr>
          <w:color w:val="000000" w:themeColor="text1"/>
          <w:lang w:eastAsia="zh-CN"/>
        </w:rPr>
        <w:t>S</w:t>
      </w:r>
      <w:r w:rsidRPr="00F86A7A">
        <w:rPr>
          <w:color w:val="000000" w:themeColor="text1"/>
        </w:rPr>
        <w:t xml:space="preserve">imulation </w:t>
      </w:r>
      <w:r>
        <w:rPr>
          <w:color w:val="000000" w:themeColor="text1"/>
        </w:rPr>
        <w:t>V</w:t>
      </w:r>
      <w:r w:rsidRPr="00F86A7A">
        <w:rPr>
          <w:color w:val="000000" w:themeColor="text1"/>
        </w:rPr>
        <w:t>erification</w:t>
      </w:r>
    </w:p>
    <w:p w14:paraId="392CCAC2" w14:textId="3BA70F30" w:rsidR="00D71D26" w:rsidRDefault="00D71D26" w:rsidP="00D71D26">
      <w:pPr>
        <w:pStyle w:val="Text"/>
        <w:rPr>
          <w:color w:val="000000" w:themeColor="text1"/>
        </w:rPr>
      </w:pPr>
      <w:r w:rsidRPr="00F86A7A">
        <w:rPr>
          <w:color w:val="000000" w:themeColor="text1"/>
        </w:rPr>
        <w:t xml:space="preserve">Build the simulation model according to the system structure shown in Figure </w:t>
      </w:r>
      <w:r w:rsidR="003F4025">
        <w:rPr>
          <w:color w:val="000000" w:themeColor="text1"/>
        </w:rPr>
        <w:t>2</w:t>
      </w:r>
      <w:r w:rsidRPr="00F86A7A">
        <w:rPr>
          <w:color w:val="000000" w:themeColor="text1"/>
        </w:rPr>
        <w:t xml:space="preserve">, with line parameters and external system equivalent impedance as shown in Table </w:t>
      </w:r>
      <w:r>
        <w:t>Ⅱ</w:t>
      </w:r>
      <w:r w:rsidRPr="00F86A7A">
        <w:rPr>
          <w:color w:val="000000" w:themeColor="text1"/>
        </w:rPr>
        <w:t>. The lengths of lines PQ, QN, and NM are all 20 km, and the energy storage station capacity is 100 MW.</w:t>
      </w:r>
    </w:p>
    <w:p w14:paraId="066B3538" w14:textId="77777777" w:rsidR="00D71D26" w:rsidRDefault="00D71D26" w:rsidP="00D71D26">
      <w:pPr>
        <w:widowControl w:val="0"/>
        <w:pBdr>
          <w:top w:val="nil"/>
          <w:left w:val="nil"/>
          <w:bottom w:val="nil"/>
          <w:right w:val="nil"/>
          <w:between w:val="nil"/>
        </w:pBdr>
        <w:spacing w:line="252" w:lineRule="auto"/>
        <w:ind w:firstLine="202"/>
        <w:jc w:val="center"/>
      </w:pPr>
      <w:r>
        <w:t>TABLE Ⅱ</w:t>
      </w:r>
    </w:p>
    <w:p w14:paraId="59E5566C" w14:textId="77777777" w:rsidR="00D71D26" w:rsidRPr="00D71D26" w:rsidRDefault="00D71D26" w:rsidP="00D71D26">
      <w:pPr>
        <w:widowControl w:val="0"/>
        <w:pBdr>
          <w:top w:val="nil"/>
          <w:left w:val="nil"/>
          <w:bottom w:val="nil"/>
          <w:right w:val="nil"/>
          <w:between w:val="nil"/>
        </w:pBdr>
        <w:spacing w:line="252" w:lineRule="auto"/>
        <w:ind w:firstLine="202"/>
        <w:jc w:val="center"/>
        <w:rPr>
          <w:smallCaps/>
        </w:rPr>
      </w:pPr>
      <w:r w:rsidRPr="00D71D26">
        <w:rPr>
          <w:smallCaps/>
        </w:rPr>
        <w:t>Line parameters and system equivalent impedance</w:t>
      </w:r>
    </w:p>
    <w:tbl>
      <w:tblPr>
        <w:tblW w:w="0" w:type="auto"/>
        <w:tblInd w:w="108" w:type="dxa"/>
        <w:tblBorders>
          <w:top w:val="single" w:sz="12" w:space="0" w:color="808080"/>
          <w:bottom w:val="single" w:sz="12" w:space="0" w:color="808080"/>
        </w:tblBorders>
        <w:tblLayout w:type="fixed"/>
        <w:tblLook w:val="0000" w:firstRow="0" w:lastRow="0" w:firstColumn="0" w:lastColumn="0" w:noHBand="0" w:noVBand="0"/>
      </w:tblPr>
      <w:tblGrid>
        <w:gridCol w:w="2552"/>
        <w:gridCol w:w="2488"/>
      </w:tblGrid>
      <w:tr w:rsidR="00D71D26" w14:paraId="68980136" w14:textId="77777777" w:rsidTr="009576B6">
        <w:tc>
          <w:tcPr>
            <w:tcW w:w="2552" w:type="dxa"/>
            <w:tcBorders>
              <w:top w:val="double" w:sz="4" w:space="0" w:color="auto"/>
              <w:left w:val="nil"/>
              <w:bottom w:val="nil"/>
              <w:right w:val="nil"/>
            </w:tcBorders>
          </w:tcPr>
          <w:p w14:paraId="4E314619" w14:textId="77777777" w:rsidR="00D71D26" w:rsidRDefault="00D71D26" w:rsidP="009576B6">
            <w:pPr>
              <w:rPr>
                <w:sz w:val="16"/>
                <w:szCs w:val="16"/>
              </w:rPr>
            </w:pPr>
            <w:r w:rsidRPr="007D082E">
              <w:rPr>
                <w:sz w:val="16"/>
                <w:szCs w:val="16"/>
              </w:rPr>
              <w:t>Line positive sequence impedance</w:t>
            </w:r>
          </w:p>
        </w:tc>
        <w:tc>
          <w:tcPr>
            <w:tcW w:w="2488" w:type="dxa"/>
            <w:tcBorders>
              <w:top w:val="double" w:sz="4" w:space="0" w:color="auto"/>
              <w:left w:val="nil"/>
              <w:bottom w:val="nil"/>
              <w:right w:val="nil"/>
            </w:tcBorders>
          </w:tcPr>
          <w:p w14:paraId="535B1741" w14:textId="77777777" w:rsidR="00D71D26" w:rsidRDefault="00D71D26" w:rsidP="009576B6">
            <w:pPr>
              <w:rPr>
                <w:sz w:val="16"/>
                <w:szCs w:val="16"/>
              </w:rPr>
            </w:pPr>
            <w:r>
              <w:rPr>
                <w:spacing w:val="-1"/>
                <w:lang w:val="x-none"/>
              </w:rPr>
              <w:t>0.074+j0.42(</w:t>
            </w:r>
            <w:r w:rsidRPr="007D082E">
              <w:rPr>
                <w:rFonts w:hint="eastAsia"/>
                <w:spacing w:val="-1"/>
                <w:lang w:val="x-none"/>
              </w:rPr>
              <w:t>Ω</w:t>
            </w:r>
            <w:r w:rsidRPr="007D082E">
              <w:rPr>
                <w:spacing w:val="-1"/>
                <w:lang w:val="x-none"/>
              </w:rPr>
              <w:t>/km</w:t>
            </w:r>
            <w:r>
              <w:rPr>
                <w:spacing w:val="-1"/>
                <w:lang w:val="x-none"/>
              </w:rPr>
              <w:t>)</w:t>
            </w:r>
          </w:p>
        </w:tc>
      </w:tr>
      <w:tr w:rsidR="00D71D26" w14:paraId="65E54FCF" w14:textId="77777777" w:rsidTr="009576B6">
        <w:tc>
          <w:tcPr>
            <w:tcW w:w="2552" w:type="dxa"/>
            <w:tcBorders>
              <w:top w:val="nil"/>
              <w:left w:val="nil"/>
              <w:bottom w:val="nil"/>
              <w:right w:val="nil"/>
            </w:tcBorders>
          </w:tcPr>
          <w:p w14:paraId="2A736456" w14:textId="77777777" w:rsidR="00D71D26" w:rsidRDefault="00D71D26" w:rsidP="009576B6">
            <w:pPr>
              <w:rPr>
                <w:i/>
                <w:iCs/>
                <w:sz w:val="16"/>
                <w:szCs w:val="16"/>
              </w:rPr>
            </w:pPr>
            <w:r w:rsidRPr="007D082E">
              <w:rPr>
                <w:sz w:val="16"/>
                <w:szCs w:val="16"/>
              </w:rPr>
              <w:t>Line zero sequence impedance</w:t>
            </w:r>
          </w:p>
        </w:tc>
        <w:tc>
          <w:tcPr>
            <w:tcW w:w="2488" w:type="dxa"/>
            <w:tcBorders>
              <w:top w:val="nil"/>
              <w:left w:val="nil"/>
              <w:bottom w:val="nil"/>
              <w:right w:val="nil"/>
            </w:tcBorders>
          </w:tcPr>
          <w:p w14:paraId="27DD0A6A" w14:textId="77777777" w:rsidR="00D71D26" w:rsidRDefault="00D71D26" w:rsidP="009576B6">
            <w:pPr>
              <w:rPr>
                <w:sz w:val="16"/>
                <w:szCs w:val="16"/>
                <w:vertAlign w:val="superscript"/>
              </w:rPr>
            </w:pPr>
            <w:r w:rsidRPr="007D082E">
              <w:rPr>
                <w:spacing w:val="-1"/>
                <w:lang w:val="x-none"/>
              </w:rPr>
              <w:t>0.222+j1.26</w:t>
            </w:r>
            <w:r>
              <w:rPr>
                <w:spacing w:val="-1"/>
                <w:lang w:val="x-none"/>
              </w:rPr>
              <w:t>(</w:t>
            </w:r>
            <w:r w:rsidRPr="007D082E">
              <w:rPr>
                <w:rFonts w:hint="eastAsia"/>
                <w:spacing w:val="-1"/>
                <w:lang w:val="x-none"/>
              </w:rPr>
              <w:t>Ω</w:t>
            </w:r>
            <w:r w:rsidRPr="007D082E">
              <w:rPr>
                <w:spacing w:val="-1"/>
                <w:lang w:val="x-none"/>
              </w:rPr>
              <w:t>/km</w:t>
            </w:r>
            <w:r>
              <w:rPr>
                <w:spacing w:val="-1"/>
                <w:lang w:val="x-none"/>
              </w:rPr>
              <w:t>)</w:t>
            </w:r>
          </w:p>
        </w:tc>
      </w:tr>
      <w:tr w:rsidR="00D71D26" w14:paraId="74E3D400" w14:textId="77777777" w:rsidTr="009576B6">
        <w:tc>
          <w:tcPr>
            <w:tcW w:w="2552" w:type="dxa"/>
            <w:tcBorders>
              <w:top w:val="nil"/>
              <w:left w:val="nil"/>
              <w:bottom w:val="double" w:sz="4" w:space="0" w:color="auto"/>
              <w:right w:val="nil"/>
            </w:tcBorders>
          </w:tcPr>
          <w:p w14:paraId="2933A718" w14:textId="77777777" w:rsidR="00D71D26" w:rsidRDefault="00D71D26" w:rsidP="009576B6">
            <w:pPr>
              <w:rPr>
                <w:i/>
                <w:iCs/>
                <w:sz w:val="16"/>
                <w:szCs w:val="16"/>
              </w:rPr>
            </w:pPr>
            <w:r w:rsidRPr="007D082E">
              <w:rPr>
                <w:sz w:val="16"/>
                <w:szCs w:val="16"/>
              </w:rPr>
              <w:t>System Equivalent Impedance</w:t>
            </w:r>
          </w:p>
        </w:tc>
        <w:tc>
          <w:tcPr>
            <w:tcW w:w="2488" w:type="dxa"/>
            <w:tcBorders>
              <w:top w:val="nil"/>
              <w:left w:val="nil"/>
              <w:bottom w:val="double" w:sz="4" w:space="0" w:color="auto"/>
              <w:right w:val="nil"/>
            </w:tcBorders>
          </w:tcPr>
          <w:p w14:paraId="3D9E16F7" w14:textId="77777777" w:rsidR="00D71D26" w:rsidRDefault="00D71D26" w:rsidP="009576B6">
            <w:pPr>
              <w:rPr>
                <w:sz w:val="16"/>
                <w:szCs w:val="16"/>
                <w:vertAlign w:val="superscript"/>
              </w:rPr>
            </w:pPr>
            <w:r>
              <w:rPr>
                <w:spacing w:val="-1"/>
                <w:lang w:val="x-none"/>
              </w:rPr>
              <w:t>1.39+j7.88(</w:t>
            </w:r>
            <w:r w:rsidRPr="007D082E">
              <w:rPr>
                <w:rFonts w:hint="eastAsia"/>
                <w:spacing w:val="-1"/>
                <w:lang w:val="x-none"/>
              </w:rPr>
              <w:t>Ω</w:t>
            </w:r>
            <w:r>
              <w:rPr>
                <w:spacing w:val="-1"/>
                <w:lang w:val="x-none"/>
              </w:rPr>
              <w:t>)</w:t>
            </w:r>
          </w:p>
        </w:tc>
      </w:tr>
    </w:tbl>
    <w:p w14:paraId="6348EEC5" w14:textId="36A3F6F6" w:rsidR="00D71D26" w:rsidRDefault="00D71D26" w:rsidP="00D71D26">
      <w:pPr>
        <w:pStyle w:val="Text"/>
        <w:rPr>
          <w:color w:val="000000" w:themeColor="text1"/>
        </w:rPr>
      </w:pPr>
      <w:r>
        <w:rPr>
          <w:color w:val="000000" w:themeColor="text1"/>
        </w:rPr>
        <w:t>Refer</w:t>
      </w:r>
      <w:r w:rsidRPr="007D082E">
        <w:rPr>
          <w:color w:val="000000" w:themeColor="text1"/>
        </w:rPr>
        <w:t xml:space="preserve"> to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ZEqnNum286732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ZEqnNum286732 \* Charformat \! \* MERGEFORMAT </w:instrText>
      </w:r>
      <w:r>
        <w:rPr>
          <w:iCs/>
          <w:color w:val="000000" w:themeColor="text1"/>
        </w:rPr>
        <w:fldChar w:fldCharType="separate"/>
      </w:r>
      <w:r w:rsidR="001520EB" w:rsidRPr="001520EB">
        <w:rPr>
          <w:iCs/>
          <w:color w:val="000000" w:themeColor="text1"/>
        </w:rPr>
        <w:instrText>(15)</w:instrText>
      </w:r>
      <w:r>
        <w:rPr>
          <w:iCs/>
          <w:color w:val="000000" w:themeColor="text1"/>
        </w:rPr>
        <w:fldChar w:fldCharType="end"/>
      </w:r>
      <w:r>
        <w:rPr>
          <w:iCs/>
          <w:color w:val="000000" w:themeColor="text1"/>
        </w:rPr>
        <w:fldChar w:fldCharType="end"/>
      </w:r>
      <w:r>
        <w:rPr>
          <w:iCs/>
          <w:color w:val="000000" w:themeColor="text1"/>
        </w:rPr>
        <w:t xml:space="preserve"> </w:t>
      </w:r>
      <w:r w:rsidRPr="007D082E">
        <w:rPr>
          <w:color w:val="000000" w:themeColor="text1"/>
        </w:rPr>
        <w:t>and</w:t>
      </w:r>
      <w:r>
        <w:rPr>
          <w:color w:val="000000" w:themeColor="text1"/>
        </w:rPr>
        <w:t xml:space="preserve"> </w:t>
      </w:r>
      <w:r>
        <w:rPr>
          <w:iCs/>
          <w:color w:val="000000" w:themeColor="text1"/>
        </w:rPr>
        <w:fldChar w:fldCharType="begin"/>
      </w:r>
      <w:r>
        <w:rPr>
          <w:iCs/>
          <w:color w:val="000000" w:themeColor="text1"/>
        </w:rPr>
        <w:instrText xml:space="preserve"> </w:instrText>
      </w:r>
      <w:r>
        <w:rPr>
          <w:rFonts w:hint="eastAsia"/>
          <w:iCs/>
          <w:color w:val="000000" w:themeColor="text1"/>
        </w:rPr>
        <w:instrText>GOTOBUTTON ZEqnNum209883  \* MERGEFORMAT</w:instrText>
      </w:r>
      <w:r>
        <w:rPr>
          <w:iCs/>
          <w:color w:val="000000" w:themeColor="text1"/>
        </w:rPr>
        <w:instrText xml:space="preserve"> </w:instrText>
      </w:r>
      <w:r>
        <w:rPr>
          <w:iCs/>
          <w:color w:val="000000" w:themeColor="text1"/>
        </w:rPr>
        <w:fldChar w:fldCharType="begin"/>
      </w:r>
      <w:r>
        <w:rPr>
          <w:iCs/>
          <w:color w:val="000000" w:themeColor="text1"/>
        </w:rPr>
        <w:instrText xml:space="preserve"> REF ZEqnNum209883 \* Charformat \! \* MERGEFORMAT </w:instrText>
      </w:r>
      <w:r>
        <w:rPr>
          <w:iCs/>
          <w:color w:val="000000" w:themeColor="text1"/>
        </w:rPr>
        <w:fldChar w:fldCharType="separate"/>
      </w:r>
      <w:r w:rsidR="001520EB" w:rsidRPr="001520EB">
        <w:rPr>
          <w:iCs/>
          <w:color w:val="000000" w:themeColor="text1"/>
        </w:rPr>
        <w:instrText>(16)</w:instrText>
      </w:r>
      <w:r>
        <w:rPr>
          <w:iCs/>
          <w:color w:val="000000" w:themeColor="text1"/>
        </w:rPr>
        <w:fldChar w:fldCharType="end"/>
      </w:r>
      <w:r>
        <w:rPr>
          <w:iCs/>
          <w:color w:val="000000" w:themeColor="text1"/>
        </w:rPr>
        <w:fldChar w:fldCharType="end"/>
      </w:r>
      <w:r w:rsidRPr="007D082E">
        <w:rPr>
          <w:color w:val="000000" w:themeColor="text1"/>
        </w:rPr>
        <w:t xml:space="preserve">, set </w:t>
      </w:r>
      <w:r>
        <w:rPr>
          <w:kern w:val="2"/>
          <w:position w:val="-12"/>
          <w:sz w:val="21"/>
          <w:szCs w:val="24"/>
          <w:lang w:eastAsia="zh-CN"/>
        </w:rPr>
        <w:object w:dxaOrig="280" w:dyaOrig="360" w14:anchorId="0E0158C7">
          <v:shape id="_x0000_i1181" type="#_x0000_t75" style="width:15pt;height:17.9pt" o:ole="">
            <v:imagedata r:id="rId260" o:title=""/>
          </v:shape>
          <o:OLEObject Type="Embed" ProgID="Equation.DSMT4" ShapeID="_x0000_i1181" DrawAspect="Content" ObjectID="_1821534367" r:id="rId269"/>
        </w:object>
      </w:r>
      <w:r w:rsidRPr="00A35F89">
        <w:rPr>
          <w:color w:val="000000" w:themeColor="text1"/>
        </w:rPr>
        <w:t xml:space="preserve"> and </w:t>
      </w:r>
      <w:r>
        <w:rPr>
          <w:kern w:val="2"/>
          <w:position w:val="-12"/>
          <w:sz w:val="21"/>
          <w:szCs w:val="24"/>
          <w:lang w:eastAsia="zh-CN"/>
        </w:rPr>
        <w:object w:dxaOrig="300" w:dyaOrig="360" w14:anchorId="64B775E6">
          <v:shape id="_x0000_i1182" type="#_x0000_t75" style="width:15pt;height:17.9pt" o:ole="">
            <v:imagedata r:id="rId262" o:title=""/>
          </v:shape>
          <o:OLEObject Type="Embed" ProgID="Equation.DSMT4" ShapeID="_x0000_i1182" DrawAspect="Content" ObjectID="_1821534368" r:id="rId270"/>
        </w:object>
      </w:r>
      <w:r w:rsidRPr="007D082E">
        <w:rPr>
          <w:color w:val="000000" w:themeColor="text1"/>
        </w:rPr>
        <w:t xml:space="preserve">, assuming the braking coefficient </w:t>
      </w:r>
      <w:r w:rsidRPr="00A91509">
        <w:rPr>
          <w:position w:val="-12"/>
        </w:rPr>
        <w:object w:dxaOrig="260" w:dyaOrig="360" w14:anchorId="6D32EDD1">
          <v:shape id="_x0000_i1183" type="#_x0000_t75" style="width:13.75pt;height:17.9pt" o:ole="">
            <v:imagedata r:id="rId258" o:title=""/>
          </v:shape>
          <o:OLEObject Type="Embed" ProgID="Equation.DSMT4" ShapeID="_x0000_i1183" DrawAspect="Content" ObjectID="_1821534369" r:id="rId271"/>
        </w:object>
      </w:r>
      <w:r w:rsidRPr="007D082E">
        <w:rPr>
          <w:color w:val="000000" w:themeColor="text1"/>
        </w:rPr>
        <w:t xml:space="preserve"> of the protection device is 0.8, </w:t>
      </w:r>
      <w:r w:rsidR="003F4025">
        <w:rPr>
          <w:color w:val="000000" w:themeColor="text1"/>
        </w:rPr>
        <w:t xml:space="preserve">it </w:t>
      </w:r>
      <w:r w:rsidRPr="007D082E">
        <w:rPr>
          <w:color w:val="000000" w:themeColor="text1"/>
        </w:rPr>
        <w:t xml:space="preserve">can </w:t>
      </w:r>
      <w:r w:rsidR="003F4025">
        <w:rPr>
          <w:color w:val="000000" w:themeColor="text1"/>
        </w:rPr>
        <w:t xml:space="preserve"> be </w:t>
      </w:r>
      <w:r w:rsidRPr="007D082E">
        <w:rPr>
          <w:color w:val="000000" w:themeColor="text1"/>
        </w:rPr>
        <w:t>obtain</w:t>
      </w:r>
      <w:r w:rsidR="003F4025">
        <w:rPr>
          <w:color w:val="000000" w:themeColor="text1"/>
        </w:rPr>
        <w:t>ed that</w:t>
      </w:r>
      <w:r w:rsidRPr="007D082E">
        <w:rPr>
          <w:color w:val="000000" w:themeColor="text1"/>
        </w:rPr>
        <w:t xml:space="preserve"> </w:t>
      </w:r>
      <w:r>
        <w:rPr>
          <w:kern w:val="2"/>
          <w:position w:val="-12"/>
          <w:sz w:val="21"/>
          <w:szCs w:val="24"/>
          <w:lang w:eastAsia="zh-CN"/>
        </w:rPr>
        <w:object w:dxaOrig="930" w:dyaOrig="380" w14:anchorId="55DA4F07">
          <v:shape id="_x0000_i1184" type="#_x0000_t75" style="width:46.6pt;height:19.15pt" o:ole="">
            <v:imagedata r:id="rId272" o:title=""/>
          </v:shape>
          <o:OLEObject Type="Embed" ProgID="Equation.DSMT4" ShapeID="_x0000_i1184" DrawAspect="Content" ObjectID="_1821534370" r:id="rId273"/>
        </w:object>
      </w:r>
      <w:r>
        <w:rPr>
          <w:kern w:val="2"/>
          <w:sz w:val="21"/>
          <w:szCs w:val="24"/>
          <w:lang w:eastAsia="zh-CN"/>
        </w:rPr>
        <w:t xml:space="preserve"> and </w:t>
      </w:r>
      <w:r>
        <w:rPr>
          <w:kern w:val="2"/>
          <w:position w:val="-12"/>
          <w:sz w:val="21"/>
          <w:szCs w:val="24"/>
          <w:lang w:eastAsia="zh-CN"/>
        </w:rPr>
        <w:object w:dxaOrig="930" w:dyaOrig="380" w14:anchorId="3316B329">
          <v:shape id="_x0000_i1185" type="#_x0000_t75" style="width:46.6pt;height:19.15pt" o:ole="">
            <v:imagedata r:id="rId274" o:title=""/>
          </v:shape>
          <o:OLEObject Type="Embed" ProgID="Equation.DSMT4" ShapeID="_x0000_i1185" DrawAspect="Content" ObjectID="_1821534371" r:id="rId275"/>
        </w:object>
      </w:r>
      <w:r w:rsidRPr="007D082E">
        <w:rPr>
          <w:color w:val="000000" w:themeColor="text1"/>
        </w:rPr>
        <w:t>.</w:t>
      </w:r>
      <w:r>
        <w:rPr>
          <w:color w:val="000000" w:themeColor="text1"/>
        </w:rPr>
        <w:t xml:space="preserve"> </w:t>
      </w:r>
      <w:r w:rsidR="003F4025" w:rsidRPr="007D082E">
        <w:rPr>
          <w:color w:val="000000" w:themeColor="text1"/>
        </w:rPr>
        <w:t xml:space="preserve">the performance of the </w:t>
      </w:r>
      <w:r w:rsidR="003F4025">
        <w:rPr>
          <w:color w:val="000000" w:themeColor="text1"/>
        </w:rPr>
        <w:t>MCDP</w:t>
      </w:r>
      <w:r w:rsidR="003F4025" w:rsidRPr="007D082E">
        <w:rPr>
          <w:color w:val="000000" w:themeColor="text1"/>
        </w:rPr>
        <w:t xml:space="preserve"> under different fault conditions and energy storage capacities</w:t>
      </w:r>
      <w:r w:rsidR="003F4025">
        <w:rPr>
          <w:color w:val="000000" w:themeColor="text1"/>
        </w:rPr>
        <w:t xml:space="preserve"> are t</w:t>
      </w:r>
      <w:r w:rsidRPr="007D082E">
        <w:rPr>
          <w:color w:val="000000" w:themeColor="text1"/>
        </w:rPr>
        <w:t>est</w:t>
      </w:r>
      <w:r w:rsidR="003F4025">
        <w:rPr>
          <w:color w:val="000000" w:themeColor="text1"/>
        </w:rPr>
        <w:t>ed</w:t>
      </w:r>
      <w:r w:rsidRPr="007D082E">
        <w:rPr>
          <w:color w:val="000000" w:themeColor="text1"/>
        </w:rPr>
        <w:t xml:space="preserve"> </w:t>
      </w:r>
      <w:r w:rsidR="003F4025">
        <w:rPr>
          <w:color w:val="000000" w:themeColor="text1"/>
        </w:rPr>
        <w:t>by simulation.</w:t>
      </w:r>
    </w:p>
    <w:p w14:paraId="7FFCF59F" w14:textId="0D9506A4" w:rsidR="00D71D26" w:rsidRPr="00DC0FAC" w:rsidRDefault="00D71D26" w:rsidP="003F4025">
      <w:pPr>
        <w:pStyle w:val="2"/>
        <w:numPr>
          <w:ilvl w:val="1"/>
          <w:numId w:val="18"/>
        </w:numPr>
        <w:rPr>
          <w:color w:val="000000" w:themeColor="text1"/>
        </w:rPr>
      </w:pPr>
      <w:r w:rsidRPr="007D082E">
        <w:rPr>
          <w:color w:val="000000" w:themeColor="text1"/>
        </w:rPr>
        <w:t xml:space="preserve">Performance at different </w:t>
      </w:r>
      <w:r w:rsidR="002F41FD">
        <w:rPr>
          <w:color w:val="000000" w:themeColor="text1"/>
        </w:rPr>
        <w:t>fault resistance</w:t>
      </w:r>
      <w:r w:rsidRPr="007D082E">
        <w:rPr>
          <w:color w:val="000000" w:themeColor="text1"/>
        </w:rPr>
        <w:t>s</w:t>
      </w:r>
    </w:p>
    <w:p w14:paraId="2667D0D8" w14:textId="27DE7F6B" w:rsidR="00D71D26" w:rsidRDefault="00D71D26" w:rsidP="00D71D26">
      <w:pPr>
        <w:pStyle w:val="Text"/>
        <w:rPr>
          <w:color w:val="000000" w:themeColor="text1"/>
        </w:rPr>
      </w:pPr>
      <w:r w:rsidRPr="007D082E">
        <w:rPr>
          <w:color w:val="000000" w:themeColor="text1"/>
        </w:rPr>
        <w:t xml:space="preserve">In the simulation, the energy storage is set to work in the charging state, and a single-phase grounded short circuit occurs at the midpoint of the line QN at 1.5 s. The </w:t>
      </w:r>
      <w:r w:rsidR="002F41FD">
        <w:rPr>
          <w:color w:val="000000" w:themeColor="text1"/>
        </w:rPr>
        <w:t>fault resistance</w:t>
      </w:r>
      <w:r w:rsidRPr="007D082E">
        <w:rPr>
          <w:color w:val="000000" w:themeColor="text1"/>
        </w:rPr>
        <w:t>s are 0 Ω, 35 Ω, 40 Ω, 100 Ω, and 500 Ω, respectively.</w:t>
      </w:r>
    </w:p>
    <w:p w14:paraId="77C3C083" w14:textId="0CB8D60E" w:rsidR="00D71D26" w:rsidRDefault="00D71D26" w:rsidP="00D71D26">
      <w:pPr>
        <w:pStyle w:val="Text"/>
        <w:rPr>
          <w:color w:val="000000" w:themeColor="text1"/>
        </w:rPr>
      </w:pPr>
      <w:r w:rsidRPr="0056365F">
        <w:rPr>
          <w:color w:val="000000" w:themeColor="text1"/>
        </w:rPr>
        <w:t xml:space="preserve">The curves of </w:t>
      </w:r>
      <w:r w:rsidRPr="009E6DD8">
        <w:rPr>
          <w:position w:val="-12"/>
        </w:rPr>
        <w:object w:dxaOrig="300" w:dyaOrig="360" w14:anchorId="08E3E9CA">
          <v:shape id="_x0000_i1186" type="#_x0000_t75" style="width:15pt;height:17.9pt" o:ole="">
            <v:imagedata r:id="rId276" o:title=""/>
          </v:shape>
          <o:OLEObject Type="Embed" ProgID="Equation.DSMT4" ShapeID="_x0000_i1186" DrawAspect="Content" ObjectID="_1821534372" r:id="rId277"/>
        </w:object>
      </w:r>
      <w:r w:rsidRPr="0056365F">
        <w:rPr>
          <w:color w:val="000000" w:themeColor="text1"/>
        </w:rPr>
        <w:t xml:space="preserve"> and </w:t>
      </w:r>
      <w:r w:rsidRPr="0056365F">
        <w:rPr>
          <w:position w:val="-10"/>
        </w:rPr>
        <w:object w:dxaOrig="200" w:dyaOrig="260" w14:anchorId="2A8C9F35">
          <v:shape id="_x0000_i1187" type="#_x0000_t75" style="width:9.15pt;height:13.3pt" o:ole="">
            <v:imagedata r:id="rId278" o:title=""/>
          </v:shape>
          <o:OLEObject Type="Embed" ProgID="Equation.DSMT4" ShapeID="_x0000_i1187" DrawAspect="Content" ObjectID="_1821534373" r:id="rId279"/>
        </w:object>
      </w:r>
      <w:r w:rsidRPr="0056365F">
        <w:rPr>
          <w:color w:val="000000" w:themeColor="text1"/>
        </w:rPr>
        <w:t xml:space="preserve"> under each fault are shown in Figures </w:t>
      </w:r>
      <w:r>
        <w:rPr>
          <w:color w:val="000000" w:themeColor="text1"/>
        </w:rPr>
        <w:t>6</w:t>
      </w:r>
      <w:r w:rsidRPr="0056365F">
        <w:rPr>
          <w:color w:val="000000" w:themeColor="text1"/>
        </w:rPr>
        <w:t>(a)-(e). The negative sequence component of the short-circuit current on Q</w:t>
      </w:r>
      <w:r>
        <w:rPr>
          <w:color w:val="000000" w:themeColor="text1"/>
        </w:rPr>
        <w:t xml:space="preserve"> side and </w:t>
      </w:r>
      <w:r w:rsidRPr="0056365F">
        <w:rPr>
          <w:color w:val="000000" w:themeColor="text1"/>
        </w:rPr>
        <w:t>N</w:t>
      </w:r>
      <w:r>
        <w:rPr>
          <w:color w:val="000000" w:themeColor="text1"/>
        </w:rPr>
        <w:t xml:space="preserve"> side </w:t>
      </w:r>
      <w:r w:rsidRPr="0056365F">
        <w:rPr>
          <w:color w:val="000000" w:themeColor="text1"/>
        </w:rPr>
        <w:t xml:space="preserve">at </w:t>
      </w:r>
      <w:r w:rsidR="002F41FD">
        <w:rPr>
          <w:color w:val="000000" w:themeColor="text1"/>
        </w:rPr>
        <w:t>fault resistance</w:t>
      </w:r>
      <w:r w:rsidRPr="0056365F">
        <w:rPr>
          <w:color w:val="000000" w:themeColor="text1"/>
        </w:rPr>
        <w:t xml:space="preserve">s of 35Ω, 40Ω and 500Ω is shown in Figure </w:t>
      </w:r>
      <w:r>
        <w:rPr>
          <w:color w:val="000000" w:themeColor="text1"/>
        </w:rPr>
        <w:t>7</w:t>
      </w:r>
      <w:r w:rsidRPr="0056365F">
        <w:rPr>
          <w:color w:val="000000" w:themeColor="text1"/>
        </w:rPr>
        <w:t>.</w:t>
      </w:r>
    </w:p>
    <w:p w14:paraId="2BBD5DD3" w14:textId="77777777" w:rsidR="00D71D26" w:rsidRDefault="00D71D26" w:rsidP="00D71D26">
      <w:pPr>
        <w:pStyle w:val="Text"/>
        <w:ind w:firstLine="0"/>
        <w:jc w:val="center"/>
        <w:rPr>
          <w:kern w:val="2"/>
          <w:sz w:val="21"/>
          <w:szCs w:val="24"/>
          <w:lang w:eastAsia="zh-CN"/>
        </w:rPr>
      </w:pPr>
      <w:r>
        <w:rPr>
          <w:noProof/>
        </w:rPr>
        <w:lastRenderedPageBreak/>
        <w:drawing>
          <wp:inline distT="0" distB="0" distL="0" distR="0" wp14:anchorId="1EDD7706" wp14:editId="772D4849">
            <wp:extent cx="3004162" cy="5117804"/>
            <wp:effectExtent l="0" t="0" r="635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3007690" cy="5123814"/>
                    </a:xfrm>
                    <a:prstGeom prst="rect">
                      <a:avLst/>
                    </a:prstGeom>
                    <a:noFill/>
                    <a:ln>
                      <a:noFill/>
                    </a:ln>
                  </pic:spPr>
                </pic:pic>
              </a:graphicData>
            </a:graphic>
          </wp:inline>
        </w:drawing>
      </w:r>
    </w:p>
    <w:p w14:paraId="7A20CD61" w14:textId="62D440E1" w:rsidR="00D71D26" w:rsidRPr="00A3213E" w:rsidRDefault="00D71D26" w:rsidP="00D71D26">
      <w:pPr>
        <w:pStyle w:val="a4"/>
        <w:ind w:firstLine="0"/>
        <w:jc w:val="left"/>
        <w:rPr>
          <w:sz w:val="20"/>
          <w:szCs w:val="20"/>
        </w:rPr>
      </w:pPr>
      <w:r w:rsidRPr="00A3213E">
        <w:rPr>
          <w:b/>
          <w:sz w:val="20"/>
          <w:szCs w:val="20"/>
        </w:rPr>
        <w:t xml:space="preserve">Fig. </w:t>
      </w:r>
      <w:r>
        <w:rPr>
          <w:b/>
          <w:sz w:val="20"/>
          <w:szCs w:val="20"/>
        </w:rPr>
        <w:t>6</w:t>
      </w:r>
      <w:r w:rsidRPr="00A3213E">
        <w:rPr>
          <w:b/>
          <w:sz w:val="20"/>
          <w:szCs w:val="20"/>
        </w:rPr>
        <w:t>.</w:t>
      </w:r>
      <w:r w:rsidRPr="004A3C53">
        <w:t xml:space="preserve"> </w:t>
      </w:r>
      <w:r w:rsidRPr="00D71D26">
        <w:rPr>
          <w:sz w:val="20"/>
          <w:szCs w:val="20"/>
        </w:rPr>
        <w:t xml:space="preserve">Performance of the MCDP with different </w:t>
      </w:r>
      <w:r w:rsidR="009447A0">
        <w:rPr>
          <w:sz w:val="20"/>
          <w:szCs w:val="20"/>
        </w:rPr>
        <w:t>fault resistance</w:t>
      </w:r>
      <w:r w:rsidRPr="00D71D26">
        <w:rPr>
          <w:sz w:val="20"/>
          <w:szCs w:val="20"/>
        </w:rPr>
        <w:t>s</w:t>
      </w:r>
    </w:p>
    <w:p w14:paraId="17A007CD" w14:textId="26666D3F" w:rsidR="00D71D26" w:rsidRDefault="00D71D26" w:rsidP="00D71D26">
      <w:pPr>
        <w:pStyle w:val="Text"/>
        <w:rPr>
          <w:color w:val="000000" w:themeColor="text1"/>
        </w:rPr>
      </w:pPr>
      <w:r w:rsidRPr="0056365F">
        <w:rPr>
          <w:color w:val="000000" w:themeColor="text1"/>
        </w:rPr>
        <w:t xml:space="preserve">As shown in Figure </w:t>
      </w:r>
      <w:r>
        <w:rPr>
          <w:color w:val="000000" w:themeColor="text1"/>
        </w:rPr>
        <w:t>6</w:t>
      </w:r>
      <w:r w:rsidRPr="0056365F">
        <w:rPr>
          <w:color w:val="000000" w:themeColor="text1"/>
        </w:rPr>
        <w:t xml:space="preserve">, when energy storage is charging, regardless of the </w:t>
      </w:r>
      <w:r w:rsidR="002F41FD">
        <w:rPr>
          <w:color w:val="000000" w:themeColor="text1"/>
        </w:rPr>
        <w:t>fault resistance</w:t>
      </w:r>
      <w:r>
        <w:rPr>
          <w:color w:val="000000" w:themeColor="text1"/>
        </w:rPr>
        <w:t>s</w:t>
      </w:r>
      <w:r w:rsidRPr="0056365F">
        <w:rPr>
          <w:color w:val="000000" w:themeColor="text1"/>
        </w:rPr>
        <w:t xml:space="preserve">, the sensitivity of the </w:t>
      </w:r>
      <w:r>
        <w:rPr>
          <w:color w:val="000000" w:themeColor="text1"/>
        </w:rPr>
        <w:t>MCDP</w:t>
      </w:r>
      <w:r w:rsidRPr="0056365F">
        <w:rPr>
          <w:color w:val="000000" w:themeColor="text1"/>
        </w:rPr>
        <w:t xml:space="preserve"> is higher than that of </w:t>
      </w:r>
      <w:r>
        <w:rPr>
          <w:color w:val="000000" w:themeColor="text1"/>
        </w:rPr>
        <w:t>the CDP</w:t>
      </w:r>
      <w:r w:rsidRPr="0056365F">
        <w:rPr>
          <w:color w:val="000000" w:themeColor="text1"/>
        </w:rPr>
        <w:t>.</w:t>
      </w:r>
      <w:r w:rsidRPr="0056365F">
        <w:t xml:space="preserve"> </w:t>
      </w:r>
      <w:r w:rsidRPr="0056365F">
        <w:rPr>
          <w:color w:val="000000" w:themeColor="text1"/>
        </w:rPr>
        <w:t xml:space="preserve">As the </w:t>
      </w:r>
      <w:r w:rsidR="002F41FD">
        <w:rPr>
          <w:color w:val="000000" w:themeColor="text1"/>
        </w:rPr>
        <w:t>fault resistance</w:t>
      </w:r>
      <w:r w:rsidRPr="0056365F">
        <w:rPr>
          <w:color w:val="000000" w:themeColor="text1"/>
        </w:rPr>
        <w:t xml:space="preserve"> increases,</w:t>
      </w:r>
      <w:r>
        <w:rPr>
          <w:color w:val="000000" w:themeColor="text1"/>
        </w:rPr>
        <w:t xml:space="preserve"> </w:t>
      </w:r>
      <w:r w:rsidRPr="0056365F">
        <w:rPr>
          <w:position w:val="-10"/>
        </w:rPr>
        <w:object w:dxaOrig="200" w:dyaOrig="260" w14:anchorId="6FC49043">
          <v:shape id="_x0000_i1188" type="#_x0000_t75" style="width:9.15pt;height:13.3pt" o:ole="">
            <v:imagedata r:id="rId278" o:title=""/>
          </v:shape>
          <o:OLEObject Type="Embed" ProgID="Equation.DSMT4" ShapeID="_x0000_i1188" DrawAspect="Content" ObjectID="_1821534374" r:id="rId281"/>
        </w:object>
      </w:r>
      <w:r>
        <w:t xml:space="preserve"> of </w:t>
      </w:r>
      <w:r>
        <w:rPr>
          <w:color w:val="000000" w:themeColor="text1"/>
        </w:rPr>
        <w:t>the</w:t>
      </w:r>
      <w:r w:rsidRPr="0056365F">
        <w:rPr>
          <w:color w:val="000000" w:themeColor="text1"/>
        </w:rPr>
        <w:t xml:space="preserve"> </w:t>
      </w:r>
      <w:r>
        <w:rPr>
          <w:color w:val="000000" w:themeColor="text1"/>
        </w:rPr>
        <w:t>CDP</w:t>
      </w:r>
      <w:r w:rsidRPr="0056365F">
        <w:rPr>
          <w:color w:val="000000" w:themeColor="text1"/>
        </w:rPr>
        <w:t xml:space="preserve"> encounters </w:t>
      </w:r>
      <w:r w:rsidR="002F41FD">
        <w:rPr>
          <w:color w:val="000000" w:themeColor="text1"/>
        </w:rPr>
        <w:t>a no-trip failure</w:t>
      </w:r>
      <w:r w:rsidRPr="0056365F">
        <w:rPr>
          <w:color w:val="000000" w:themeColor="text1"/>
        </w:rPr>
        <w:t xml:space="preserve">, but </w:t>
      </w:r>
      <w:r w:rsidRPr="009E6DD8">
        <w:rPr>
          <w:position w:val="-12"/>
        </w:rPr>
        <w:object w:dxaOrig="300" w:dyaOrig="360" w14:anchorId="62DF5CA3">
          <v:shape id="_x0000_i1189" type="#_x0000_t75" style="width:15pt;height:17.9pt" o:ole="">
            <v:imagedata r:id="rId276" o:title=""/>
          </v:shape>
          <o:OLEObject Type="Embed" ProgID="Equation.DSMT4" ShapeID="_x0000_i1189" DrawAspect="Content" ObjectID="_1821534375" r:id="rId282"/>
        </w:object>
      </w:r>
      <w:r>
        <w:t xml:space="preserve"> of </w:t>
      </w:r>
      <w:r w:rsidRPr="0056365F">
        <w:rPr>
          <w:color w:val="000000" w:themeColor="text1"/>
        </w:rPr>
        <w:t xml:space="preserve">the </w:t>
      </w:r>
      <w:r>
        <w:rPr>
          <w:color w:val="000000" w:themeColor="text1"/>
        </w:rPr>
        <w:t>MCDP</w:t>
      </w:r>
      <w:r w:rsidRPr="0056365F">
        <w:rPr>
          <w:color w:val="000000" w:themeColor="text1"/>
        </w:rPr>
        <w:t xml:space="preserve"> maintains above 1.2, ensuring reliable operation.</w:t>
      </w:r>
    </w:p>
    <w:p w14:paraId="7157F599" w14:textId="4A433C18" w:rsidR="00D71D26" w:rsidRDefault="00D71D26" w:rsidP="00D71D26">
      <w:pPr>
        <w:pStyle w:val="Text"/>
        <w:rPr>
          <w:color w:val="000000" w:themeColor="text1"/>
        </w:rPr>
      </w:pPr>
      <w:r w:rsidRPr="00856FB0">
        <w:rPr>
          <w:color w:val="000000" w:themeColor="text1"/>
        </w:rPr>
        <w:t xml:space="preserve">Comparing </w:t>
      </w:r>
      <w:r w:rsidR="005C0515">
        <w:rPr>
          <w:color w:val="000000" w:themeColor="text1"/>
        </w:rPr>
        <w:t>F</w:t>
      </w:r>
      <w:r w:rsidRPr="00856FB0">
        <w:rPr>
          <w:color w:val="000000" w:themeColor="text1"/>
        </w:rPr>
        <w:t xml:space="preserve">igure </w:t>
      </w:r>
      <w:r>
        <w:rPr>
          <w:color w:val="000000" w:themeColor="text1"/>
        </w:rPr>
        <w:t>6</w:t>
      </w:r>
      <w:r w:rsidRPr="00856FB0">
        <w:rPr>
          <w:color w:val="000000" w:themeColor="text1"/>
        </w:rPr>
        <w:t xml:space="preserve">(b) and (c), it can be observed that when the </w:t>
      </w:r>
      <w:r w:rsidR="002F41FD">
        <w:rPr>
          <w:color w:val="000000" w:themeColor="text1"/>
        </w:rPr>
        <w:t>fault resistance</w:t>
      </w:r>
      <w:r w:rsidRPr="00856FB0">
        <w:rPr>
          <w:color w:val="000000" w:themeColor="text1"/>
        </w:rPr>
        <w:t xml:space="preserve"> increases from 35Ω to 40Ω, the steady-state value of </w:t>
      </w:r>
      <w:r w:rsidRPr="009E6DD8">
        <w:rPr>
          <w:position w:val="-12"/>
        </w:rPr>
        <w:object w:dxaOrig="300" w:dyaOrig="360" w14:anchorId="2DF1D4A0">
          <v:shape id="_x0000_i1190" type="#_x0000_t75" style="width:15pt;height:17.9pt" o:ole="">
            <v:imagedata r:id="rId276" o:title=""/>
          </v:shape>
          <o:OLEObject Type="Embed" ProgID="Equation.DSMT4" ShapeID="_x0000_i1190" DrawAspect="Content" ObjectID="_1821534376" r:id="rId283"/>
        </w:object>
      </w:r>
      <w:r w:rsidRPr="00856FB0">
        <w:rPr>
          <w:color w:val="000000" w:themeColor="text1"/>
        </w:rPr>
        <w:t xml:space="preserve"> increases.</w:t>
      </w:r>
      <w:r w:rsidRPr="00856FB0">
        <w:t xml:space="preserve"> </w:t>
      </w:r>
      <w:r w:rsidRPr="00856FB0">
        <w:rPr>
          <w:color w:val="000000" w:themeColor="text1"/>
        </w:rPr>
        <w:t xml:space="preserve">Combining this with figure </w:t>
      </w:r>
      <w:r>
        <w:rPr>
          <w:color w:val="000000" w:themeColor="text1"/>
        </w:rPr>
        <w:t>7</w:t>
      </w:r>
      <w:r w:rsidRPr="00856FB0">
        <w:rPr>
          <w:color w:val="000000" w:themeColor="text1"/>
        </w:rPr>
        <w:t xml:space="preserve">, it can be seen that the increase in sensitivity at this time is due to </w:t>
      </w:r>
      <w:r>
        <w:rPr>
          <w:kern w:val="2"/>
          <w:position w:val="-12"/>
          <w:sz w:val="21"/>
          <w:szCs w:val="24"/>
          <w:lang w:eastAsia="zh-CN"/>
        </w:rPr>
        <w:object w:dxaOrig="980" w:dyaOrig="380" w14:anchorId="3176B7D2">
          <v:shape id="_x0000_i1191" type="#_x0000_t75" style="width:48.3pt;height:19.15pt" o:ole="">
            <v:imagedata r:id="rId197" o:title=""/>
          </v:shape>
          <o:OLEObject Type="Embed" ProgID="Equation.DSMT4" ShapeID="_x0000_i1191" DrawAspect="Content" ObjectID="_1821534377" r:id="rId284"/>
        </w:object>
      </w:r>
      <w:r w:rsidRPr="00856FB0">
        <w:rPr>
          <w:color w:val="000000" w:themeColor="text1"/>
        </w:rPr>
        <w:t>, where the energy storage does not absorb the negative sequence current, and the compensation angle has switched to</w:t>
      </w:r>
      <w:r>
        <w:rPr>
          <w:color w:val="000000" w:themeColor="text1"/>
        </w:rPr>
        <w:t xml:space="preserve"> </w:t>
      </w:r>
      <w:r>
        <w:rPr>
          <w:kern w:val="2"/>
          <w:position w:val="-12"/>
          <w:sz w:val="21"/>
          <w:szCs w:val="24"/>
          <w:lang w:val="x-none" w:eastAsia="zh-CN"/>
        </w:rPr>
        <w:object w:dxaOrig="410" w:dyaOrig="360" w14:anchorId="3276C7E2">
          <v:shape id="_x0000_i1192" type="#_x0000_t75" style="width:20.8pt;height:17.9pt" o:ole="">
            <v:imagedata r:id="rId285" o:title=""/>
          </v:shape>
          <o:OLEObject Type="Embed" ProgID="Equation.DSMT4" ShapeID="_x0000_i1192" DrawAspect="Content" ObjectID="_1821534378" r:id="rId286"/>
        </w:object>
      </w:r>
      <w:r w:rsidRPr="00856FB0">
        <w:rPr>
          <w:color w:val="000000" w:themeColor="text1"/>
        </w:rPr>
        <w:t>.</w:t>
      </w:r>
    </w:p>
    <w:p w14:paraId="5675DC47" w14:textId="77777777" w:rsidR="00D71D26" w:rsidRDefault="00D71D26" w:rsidP="00D71D26">
      <w:pPr>
        <w:pStyle w:val="Text"/>
        <w:ind w:firstLine="0"/>
        <w:jc w:val="left"/>
        <w:rPr>
          <w:kern w:val="2"/>
          <w:sz w:val="21"/>
          <w:szCs w:val="24"/>
          <w:lang w:eastAsia="zh-CN"/>
        </w:rPr>
      </w:pPr>
      <w:r>
        <w:rPr>
          <w:noProof/>
        </w:rPr>
        <w:drawing>
          <wp:inline distT="0" distB="0" distL="0" distR="0" wp14:anchorId="7B6A0D1A" wp14:editId="11964243">
            <wp:extent cx="2913321" cy="1679206"/>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2922112" cy="1684273"/>
                    </a:xfrm>
                    <a:prstGeom prst="rect">
                      <a:avLst/>
                    </a:prstGeom>
                    <a:noFill/>
                    <a:ln>
                      <a:noFill/>
                    </a:ln>
                  </pic:spPr>
                </pic:pic>
              </a:graphicData>
            </a:graphic>
          </wp:inline>
        </w:drawing>
      </w:r>
    </w:p>
    <w:p w14:paraId="5C65DB98" w14:textId="4C74A026" w:rsidR="00D71D26" w:rsidRPr="00A3213E" w:rsidRDefault="00D71D26" w:rsidP="00D71D26">
      <w:pPr>
        <w:pStyle w:val="a4"/>
        <w:ind w:firstLine="0"/>
        <w:jc w:val="left"/>
        <w:rPr>
          <w:sz w:val="20"/>
          <w:szCs w:val="20"/>
        </w:rPr>
      </w:pPr>
      <w:r w:rsidRPr="00A3213E">
        <w:rPr>
          <w:b/>
          <w:sz w:val="20"/>
          <w:szCs w:val="20"/>
        </w:rPr>
        <w:t xml:space="preserve">Fig. </w:t>
      </w:r>
      <w:r>
        <w:rPr>
          <w:b/>
          <w:sz w:val="20"/>
          <w:szCs w:val="20"/>
        </w:rPr>
        <w:t>7</w:t>
      </w:r>
      <w:r w:rsidRPr="00A3213E">
        <w:rPr>
          <w:b/>
          <w:sz w:val="20"/>
          <w:szCs w:val="20"/>
        </w:rPr>
        <w:t>.</w:t>
      </w:r>
      <w:r w:rsidRPr="004A3C53">
        <w:t xml:space="preserve"> </w:t>
      </w:r>
      <w:r w:rsidRPr="00D71D26">
        <w:rPr>
          <w:sz w:val="20"/>
          <w:szCs w:val="20"/>
        </w:rPr>
        <w:t xml:space="preserve">Amplitude of negative sequence component of short-circuit current at different </w:t>
      </w:r>
      <w:r w:rsidR="002F41FD">
        <w:rPr>
          <w:sz w:val="20"/>
          <w:szCs w:val="20"/>
        </w:rPr>
        <w:t>fault resistance</w:t>
      </w:r>
      <w:r w:rsidRPr="00D71D26">
        <w:rPr>
          <w:sz w:val="20"/>
          <w:szCs w:val="20"/>
        </w:rPr>
        <w:t>s</w:t>
      </w:r>
    </w:p>
    <w:p w14:paraId="78BE42B1" w14:textId="02F459E9" w:rsidR="00D71D26" w:rsidRDefault="00D71D26" w:rsidP="00D71D26">
      <w:pPr>
        <w:pStyle w:val="Text"/>
        <w:rPr>
          <w:color w:val="000000" w:themeColor="text1"/>
        </w:rPr>
      </w:pPr>
      <w:r w:rsidRPr="00AC44B6">
        <w:rPr>
          <w:color w:val="000000" w:themeColor="text1"/>
        </w:rPr>
        <w:t xml:space="preserve">It can be seen from Figure </w:t>
      </w:r>
      <w:r>
        <w:rPr>
          <w:color w:val="000000" w:themeColor="text1"/>
        </w:rPr>
        <w:t>7</w:t>
      </w:r>
      <w:r w:rsidRPr="00AC44B6">
        <w:rPr>
          <w:color w:val="000000" w:themeColor="text1"/>
        </w:rPr>
        <w:t xml:space="preserve"> that before the compensation angle switch</w:t>
      </w:r>
      <w:r>
        <w:rPr>
          <w:color w:val="000000" w:themeColor="text1"/>
        </w:rPr>
        <w:t>ed</w:t>
      </w:r>
      <w:r w:rsidRPr="00AC44B6">
        <w:rPr>
          <w:color w:val="000000" w:themeColor="text1"/>
        </w:rPr>
        <w:t xml:space="preserve"> (</w:t>
      </w:r>
      <w:r w:rsidR="002F41FD">
        <w:rPr>
          <w:color w:val="000000" w:themeColor="text1"/>
        </w:rPr>
        <w:t>fault resistance</w:t>
      </w:r>
      <w:r w:rsidRPr="00AC44B6">
        <w:rPr>
          <w:color w:val="000000" w:themeColor="text1"/>
        </w:rPr>
        <w:t xml:space="preserve"> 35Ω), the negative sequence component of the short-circuit current on the energy storage side (Q side) is much greater than 5% of the rated current;</w:t>
      </w:r>
      <w:r w:rsidRPr="00AC44B6">
        <w:t xml:space="preserve"> </w:t>
      </w:r>
      <w:r w:rsidRPr="00AC44B6">
        <w:rPr>
          <w:color w:val="000000" w:themeColor="text1"/>
        </w:rPr>
        <w:t>when the compensation angle is just switched (</w:t>
      </w:r>
      <w:r w:rsidR="002F41FD">
        <w:rPr>
          <w:color w:val="000000" w:themeColor="text1"/>
        </w:rPr>
        <w:t>fault resistance</w:t>
      </w:r>
      <w:r w:rsidRPr="00AC44B6">
        <w:rPr>
          <w:color w:val="000000" w:themeColor="text1"/>
        </w:rPr>
        <w:t xml:space="preserve"> 40 Ω), the negative sequence component of the short-circuit current on the energy storage side (Q-side) is much smaller than the 5% rated current;</w:t>
      </w:r>
      <w:r w:rsidRPr="00AC44B6">
        <w:t xml:space="preserve"> </w:t>
      </w:r>
      <w:r w:rsidRPr="00AC44B6">
        <w:rPr>
          <w:color w:val="000000" w:themeColor="text1"/>
        </w:rPr>
        <w:t xml:space="preserve">when the </w:t>
      </w:r>
      <w:r w:rsidR="002F41FD">
        <w:rPr>
          <w:color w:val="000000" w:themeColor="text1"/>
        </w:rPr>
        <w:t>fault resistance</w:t>
      </w:r>
      <w:r w:rsidRPr="00AC44B6">
        <w:rPr>
          <w:color w:val="000000" w:themeColor="text1"/>
        </w:rPr>
        <w:t xml:space="preserve"> is very large (500Ω), the short-circuit current on the system side (N side) is much greater than 5% of the rated current. Therefore, using 5% of the rated current as a threshold value can ensure reliable identification of the negative sequence component.</w:t>
      </w:r>
    </w:p>
    <w:p w14:paraId="36118B72" w14:textId="77777777" w:rsidR="00D71D26" w:rsidRPr="00DC0FAC" w:rsidRDefault="00D71D26" w:rsidP="003F4025">
      <w:pPr>
        <w:pStyle w:val="2"/>
        <w:numPr>
          <w:ilvl w:val="1"/>
          <w:numId w:val="18"/>
        </w:numPr>
        <w:rPr>
          <w:color w:val="000000" w:themeColor="text1"/>
        </w:rPr>
      </w:pPr>
      <w:r w:rsidRPr="006213D4">
        <w:rPr>
          <w:color w:val="000000" w:themeColor="text1"/>
        </w:rPr>
        <w:t>The impact of fault location on protection performance</w:t>
      </w:r>
    </w:p>
    <w:p w14:paraId="5A1F6AA8" w14:textId="2A808806" w:rsidR="00D71D26" w:rsidRDefault="00D71D26" w:rsidP="00D71D26">
      <w:pPr>
        <w:pStyle w:val="Text"/>
        <w:rPr>
          <w:color w:val="000000" w:themeColor="text1"/>
        </w:rPr>
      </w:pPr>
      <w:r w:rsidRPr="006213D4">
        <w:rPr>
          <w:color w:val="000000" w:themeColor="text1"/>
        </w:rPr>
        <w:t xml:space="preserve">Set the energy storage to operate in charging mode during the simulation, and set a phase A ground short circuit at positions F1-F5 at 1.5s, with </w:t>
      </w:r>
      <w:r w:rsidR="002F41FD">
        <w:rPr>
          <w:color w:val="000000" w:themeColor="text1"/>
        </w:rPr>
        <w:t>fault resistance</w:t>
      </w:r>
      <w:r w:rsidRPr="006213D4">
        <w:rPr>
          <w:color w:val="000000" w:themeColor="text1"/>
        </w:rPr>
        <w:t xml:space="preserve"> of 100Ω. The positions for F1-F5 are set as follows: F1: 5% from bus Q on line PQ; F2: 5% from bus Q on line QN; F3: 5% from bus N on line QN; F4: 5% from bus N on line NM; F5: 5% from bus M on line NM. The steady-state values corresponding to each fault position are shown in Table</w:t>
      </w:r>
      <w:r>
        <w:rPr>
          <w:color w:val="000000" w:themeColor="text1"/>
        </w:rPr>
        <w:t xml:space="preserve"> Ⅲ</w:t>
      </w:r>
      <w:r w:rsidRPr="006213D4">
        <w:rPr>
          <w:color w:val="000000" w:themeColor="text1"/>
        </w:rPr>
        <w:t>.</w:t>
      </w:r>
    </w:p>
    <w:p w14:paraId="024B8B7F" w14:textId="77777777" w:rsidR="00D71D26" w:rsidRDefault="00D71D26" w:rsidP="00D71D26">
      <w:pPr>
        <w:widowControl w:val="0"/>
        <w:pBdr>
          <w:top w:val="nil"/>
          <w:left w:val="nil"/>
          <w:bottom w:val="nil"/>
          <w:right w:val="nil"/>
          <w:between w:val="nil"/>
        </w:pBdr>
        <w:spacing w:line="252" w:lineRule="auto"/>
        <w:ind w:firstLine="202"/>
        <w:jc w:val="center"/>
      </w:pPr>
      <w:r>
        <w:t xml:space="preserve">TABLE </w:t>
      </w:r>
      <w:r w:rsidRPr="00D71D26">
        <w:t>Ⅲ</w:t>
      </w:r>
    </w:p>
    <w:p w14:paraId="27334029" w14:textId="77777777" w:rsidR="00D71D26" w:rsidRPr="00D71D26" w:rsidRDefault="00D71D26" w:rsidP="00D71D26">
      <w:pPr>
        <w:widowControl w:val="0"/>
        <w:pBdr>
          <w:top w:val="nil"/>
          <w:left w:val="nil"/>
          <w:bottom w:val="nil"/>
          <w:right w:val="nil"/>
          <w:between w:val="nil"/>
        </w:pBdr>
        <w:spacing w:line="252" w:lineRule="auto"/>
        <w:ind w:firstLine="202"/>
        <w:jc w:val="center"/>
        <w:rPr>
          <w:smallCaps/>
        </w:rPr>
      </w:pPr>
      <w:r w:rsidRPr="00D71D26">
        <w:rPr>
          <w:smallCaps/>
        </w:rPr>
        <w:t>Line parameters and system equivalent impedance</w:t>
      </w:r>
    </w:p>
    <w:tbl>
      <w:tblPr>
        <w:tblW w:w="5000" w:type="pct"/>
        <w:tblBorders>
          <w:top w:val="single" w:sz="12" w:space="0" w:color="808080"/>
          <w:bottom w:val="single" w:sz="12" w:space="0" w:color="808080"/>
        </w:tblBorders>
        <w:tblLook w:val="0000" w:firstRow="0" w:lastRow="0" w:firstColumn="0" w:lastColumn="0" w:noHBand="0" w:noVBand="0"/>
      </w:tblPr>
      <w:tblGrid>
        <w:gridCol w:w="1463"/>
        <w:gridCol w:w="1224"/>
        <w:gridCol w:w="2353"/>
      </w:tblGrid>
      <w:tr w:rsidR="00D71D26" w14:paraId="40D1515B" w14:textId="77777777" w:rsidTr="009576B6">
        <w:tc>
          <w:tcPr>
            <w:tcW w:w="1452" w:type="pct"/>
            <w:tcBorders>
              <w:top w:val="double" w:sz="4" w:space="0" w:color="auto"/>
              <w:left w:val="nil"/>
              <w:bottom w:val="single" w:sz="4" w:space="0" w:color="auto"/>
              <w:right w:val="nil"/>
            </w:tcBorders>
          </w:tcPr>
          <w:p w14:paraId="74312123" w14:textId="77777777" w:rsidR="00D71D26" w:rsidRDefault="00D71D26" w:rsidP="009576B6">
            <w:pPr>
              <w:rPr>
                <w:sz w:val="16"/>
                <w:szCs w:val="16"/>
              </w:rPr>
            </w:pPr>
            <w:r>
              <w:t>Position</w:t>
            </w:r>
          </w:p>
        </w:tc>
        <w:tc>
          <w:tcPr>
            <w:tcW w:w="1214" w:type="pct"/>
            <w:tcBorders>
              <w:top w:val="double" w:sz="4" w:space="0" w:color="auto"/>
              <w:left w:val="nil"/>
              <w:bottom w:val="single" w:sz="4" w:space="0" w:color="auto"/>
              <w:right w:val="nil"/>
            </w:tcBorders>
          </w:tcPr>
          <w:p w14:paraId="1BD12E0F" w14:textId="77777777" w:rsidR="00D71D26" w:rsidRDefault="00D71D26" w:rsidP="009576B6">
            <w:pPr>
              <w:rPr>
                <w:spacing w:val="-1"/>
                <w:lang w:val="x-none"/>
              </w:rPr>
            </w:pPr>
            <w:r>
              <w:rPr>
                <w:kern w:val="2"/>
                <w:position w:val="-10"/>
                <w:sz w:val="21"/>
                <w:szCs w:val="24"/>
                <w:lang w:eastAsia="zh-CN"/>
              </w:rPr>
              <w:object w:dxaOrig="320" w:dyaOrig="360" w14:anchorId="11DF05B7">
                <v:shape id="_x0000_i1193" type="#_x0000_t75" style="width:15.8pt;height:17.9pt" o:ole="">
                  <v:imagedata r:id="rId288" o:title=""/>
                </v:shape>
                <o:OLEObject Type="Embed" ProgID="Equation.DSMT4" ShapeID="_x0000_i1193" DrawAspect="Content" ObjectID="_1821534379" r:id="rId289"/>
              </w:object>
            </w:r>
          </w:p>
        </w:tc>
        <w:tc>
          <w:tcPr>
            <w:tcW w:w="2334" w:type="pct"/>
            <w:tcBorders>
              <w:top w:val="double" w:sz="4" w:space="0" w:color="auto"/>
              <w:left w:val="nil"/>
              <w:bottom w:val="single" w:sz="4" w:space="0" w:color="auto"/>
              <w:right w:val="nil"/>
            </w:tcBorders>
          </w:tcPr>
          <w:p w14:paraId="42E0B01E" w14:textId="77777777" w:rsidR="00D71D26" w:rsidRDefault="00D71D26" w:rsidP="009576B6">
            <w:pPr>
              <w:rPr>
                <w:sz w:val="16"/>
                <w:szCs w:val="16"/>
              </w:rPr>
            </w:pPr>
            <w:r>
              <w:t>Performance of the MCDP</w:t>
            </w:r>
          </w:p>
        </w:tc>
      </w:tr>
      <w:tr w:rsidR="00D71D26" w14:paraId="67D57B6E" w14:textId="77777777" w:rsidTr="009576B6">
        <w:tc>
          <w:tcPr>
            <w:tcW w:w="1452" w:type="pct"/>
            <w:tcBorders>
              <w:top w:val="single" w:sz="4" w:space="0" w:color="auto"/>
              <w:left w:val="nil"/>
              <w:bottom w:val="nil"/>
              <w:right w:val="nil"/>
            </w:tcBorders>
          </w:tcPr>
          <w:p w14:paraId="392ADD76" w14:textId="77777777" w:rsidR="00D71D26" w:rsidRPr="007D082E" w:rsidRDefault="00D71D26" w:rsidP="009576B6">
            <w:pPr>
              <w:rPr>
                <w:sz w:val="16"/>
                <w:szCs w:val="16"/>
              </w:rPr>
            </w:pPr>
            <w:r>
              <w:t xml:space="preserve">F1(out of </w:t>
            </w:r>
            <w:proofErr w:type="gramStart"/>
            <w:r>
              <w:t>QN )</w:t>
            </w:r>
            <w:proofErr w:type="gramEnd"/>
          </w:p>
        </w:tc>
        <w:tc>
          <w:tcPr>
            <w:tcW w:w="1214" w:type="pct"/>
            <w:tcBorders>
              <w:top w:val="single" w:sz="4" w:space="0" w:color="auto"/>
              <w:left w:val="nil"/>
              <w:bottom w:val="nil"/>
              <w:right w:val="nil"/>
            </w:tcBorders>
          </w:tcPr>
          <w:p w14:paraId="3C7EC3B2" w14:textId="77777777" w:rsidR="00D71D26" w:rsidRDefault="00D71D26" w:rsidP="009576B6">
            <w:pPr>
              <w:rPr>
                <w:spacing w:val="-1"/>
                <w:lang w:val="x-none"/>
              </w:rPr>
            </w:pPr>
            <w:r>
              <w:t>0.6370</w:t>
            </w:r>
          </w:p>
        </w:tc>
        <w:tc>
          <w:tcPr>
            <w:tcW w:w="2334" w:type="pct"/>
            <w:tcBorders>
              <w:top w:val="single" w:sz="4" w:space="0" w:color="auto"/>
              <w:left w:val="nil"/>
              <w:bottom w:val="nil"/>
              <w:right w:val="nil"/>
            </w:tcBorders>
          </w:tcPr>
          <w:p w14:paraId="6626569C" w14:textId="77777777" w:rsidR="00D71D26" w:rsidRDefault="00D71D26" w:rsidP="009576B6">
            <w:pPr>
              <w:rPr>
                <w:spacing w:val="-1"/>
                <w:lang w:val="x-none"/>
              </w:rPr>
            </w:pPr>
            <w:r>
              <w:t>correct no-action</w:t>
            </w:r>
          </w:p>
        </w:tc>
      </w:tr>
      <w:tr w:rsidR="00D71D26" w14:paraId="65793609" w14:textId="77777777" w:rsidTr="009576B6">
        <w:tc>
          <w:tcPr>
            <w:tcW w:w="1452" w:type="pct"/>
            <w:tcBorders>
              <w:top w:val="nil"/>
              <w:left w:val="nil"/>
              <w:bottom w:val="nil"/>
              <w:right w:val="nil"/>
            </w:tcBorders>
          </w:tcPr>
          <w:p w14:paraId="03ED2639" w14:textId="77777777" w:rsidR="00D71D26" w:rsidRPr="007D082E" w:rsidRDefault="00D71D26" w:rsidP="009576B6">
            <w:pPr>
              <w:rPr>
                <w:sz w:val="16"/>
                <w:szCs w:val="16"/>
              </w:rPr>
            </w:pPr>
            <w:r>
              <w:t>F2(in QN)</w:t>
            </w:r>
          </w:p>
        </w:tc>
        <w:tc>
          <w:tcPr>
            <w:tcW w:w="1214" w:type="pct"/>
            <w:tcBorders>
              <w:top w:val="nil"/>
              <w:left w:val="nil"/>
              <w:bottom w:val="nil"/>
              <w:right w:val="nil"/>
            </w:tcBorders>
          </w:tcPr>
          <w:p w14:paraId="3BE00477" w14:textId="77777777" w:rsidR="00D71D26" w:rsidRDefault="00D71D26" w:rsidP="009576B6">
            <w:pPr>
              <w:rPr>
                <w:spacing w:val="-1"/>
                <w:lang w:val="x-none"/>
              </w:rPr>
            </w:pPr>
            <w:r>
              <w:t>1.2799</w:t>
            </w:r>
          </w:p>
        </w:tc>
        <w:tc>
          <w:tcPr>
            <w:tcW w:w="2334" w:type="pct"/>
            <w:tcBorders>
              <w:top w:val="nil"/>
              <w:left w:val="nil"/>
              <w:bottom w:val="nil"/>
              <w:right w:val="nil"/>
            </w:tcBorders>
          </w:tcPr>
          <w:p w14:paraId="1C182612" w14:textId="77777777" w:rsidR="00D71D26" w:rsidRDefault="00D71D26" w:rsidP="009576B6">
            <w:pPr>
              <w:rPr>
                <w:spacing w:val="-1"/>
                <w:lang w:val="x-none"/>
              </w:rPr>
            </w:pPr>
            <w:r>
              <w:t>correct action</w:t>
            </w:r>
          </w:p>
        </w:tc>
      </w:tr>
      <w:tr w:rsidR="00D71D26" w14:paraId="51AC18EE" w14:textId="77777777" w:rsidTr="009576B6">
        <w:tc>
          <w:tcPr>
            <w:tcW w:w="1452" w:type="pct"/>
            <w:tcBorders>
              <w:top w:val="nil"/>
              <w:left w:val="nil"/>
              <w:bottom w:val="nil"/>
              <w:right w:val="nil"/>
            </w:tcBorders>
          </w:tcPr>
          <w:p w14:paraId="761AEBA1" w14:textId="77777777" w:rsidR="00D71D26" w:rsidRDefault="00D71D26" w:rsidP="009576B6">
            <w:pPr>
              <w:rPr>
                <w:i/>
                <w:iCs/>
                <w:sz w:val="16"/>
                <w:szCs w:val="16"/>
              </w:rPr>
            </w:pPr>
            <w:r>
              <w:t>F3(in QN)</w:t>
            </w:r>
          </w:p>
        </w:tc>
        <w:tc>
          <w:tcPr>
            <w:tcW w:w="1214" w:type="pct"/>
            <w:tcBorders>
              <w:top w:val="nil"/>
              <w:left w:val="nil"/>
              <w:bottom w:val="nil"/>
              <w:right w:val="nil"/>
            </w:tcBorders>
          </w:tcPr>
          <w:p w14:paraId="01CE8311" w14:textId="77777777" w:rsidR="00D71D26" w:rsidRPr="007D082E" w:rsidRDefault="00D71D26" w:rsidP="009576B6">
            <w:pPr>
              <w:rPr>
                <w:spacing w:val="-1"/>
                <w:lang w:val="x-none"/>
              </w:rPr>
            </w:pPr>
            <w:r>
              <w:t>1.3214</w:t>
            </w:r>
          </w:p>
        </w:tc>
        <w:tc>
          <w:tcPr>
            <w:tcW w:w="2334" w:type="pct"/>
            <w:tcBorders>
              <w:top w:val="nil"/>
              <w:left w:val="nil"/>
              <w:bottom w:val="nil"/>
              <w:right w:val="nil"/>
            </w:tcBorders>
          </w:tcPr>
          <w:p w14:paraId="6A86D527" w14:textId="77777777" w:rsidR="00D71D26" w:rsidRDefault="00D71D26" w:rsidP="009576B6">
            <w:pPr>
              <w:rPr>
                <w:sz w:val="16"/>
                <w:szCs w:val="16"/>
                <w:vertAlign w:val="superscript"/>
              </w:rPr>
            </w:pPr>
            <w:r>
              <w:t>correct action</w:t>
            </w:r>
          </w:p>
        </w:tc>
      </w:tr>
      <w:tr w:rsidR="00D71D26" w14:paraId="1ADC45BC" w14:textId="77777777" w:rsidTr="009576B6">
        <w:tc>
          <w:tcPr>
            <w:tcW w:w="1452" w:type="pct"/>
            <w:tcBorders>
              <w:top w:val="nil"/>
              <w:left w:val="nil"/>
              <w:bottom w:val="nil"/>
              <w:right w:val="nil"/>
            </w:tcBorders>
          </w:tcPr>
          <w:p w14:paraId="5245322F" w14:textId="77777777" w:rsidR="00D71D26" w:rsidRDefault="00D71D26" w:rsidP="009576B6">
            <w:r>
              <w:t>F4(out of QN)</w:t>
            </w:r>
          </w:p>
        </w:tc>
        <w:tc>
          <w:tcPr>
            <w:tcW w:w="1214" w:type="pct"/>
            <w:tcBorders>
              <w:top w:val="nil"/>
              <w:left w:val="nil"/>
              <w:bottom w:val="nil"/>
              <w:right w:val="nil"/>
            </w:tcBorders>
          </w:tcPr>
          <w:p w14:paraId="43A3191B" w14:textId="77777777" w:rsidR="00D71D26" w:rsidRPr="007D082E" w:rsidRDefault="00D71D26" w:rsidP="009576B6">
            <w:pPr>
              <w:rPr>
                <w:spacing w:val="-1"/>
                <w:lang w:val="x-none"/>
              </w:rPr>
            </w:pPr>
            <w:r>
              <w:t>0.6380</w:t>
            </w:r>
          </w:p>
        </w:tc>
        <w:tc>
          <w:tcPr>
            <w:tcW w:w="2334" w:type="pct"/>
            <w:tcBorders>
              <w:top w:val="nil"/>
              <w:left w:val="nil"/>
              <w:bottom w:val="nil"/>
              <w:right w:val="nil"/>
            </w:tcBorders>
          </w:tcPr>
          <w:p w14:paraId="6306E717" w14:textId="77777777" w:rsidR="00D71D26" w:rsidRPr="007D082E" w:rsidRDefault="00D71D26" w:rsidP="009576B6">
            <w:pPr>
              <w:rPr>
                <w:spacing w:val="-1"/>
                <w:lang w:val="x-none"/>
              </w:rPr>
            </w:pPr>
            <w:r>
              <w:t>correct no-action</w:t>
            </w:r>
          </w:p>
        </w:tc>
      </w:tr>
      <w:tr w:rsidR="00D71D26" w14:paraId="5D75B21A" w14:textId="77777777" w:rsidTr="009576B6">
        <w:tc>
          <w:tcPr>
            <w:tcW w:w="1452" w:type="pct"/>
            <w:tcBorders>
              <w:top w:val="nil"/>
              <w:left w:val="nil"/>
              <w:bottom w:val="double" w:sz="4" w:space="0" w:color="auto"/>
              <w:right w:val="nil"/>
            </w:tcBorders>
          </w:tcPr>
          <w:p w14:paraId="0F6BF1C0" w14:textId="77777777" w:rsidR="00D71D26" w:rsidRDefault="00D71D26" w:rsidP="009576B6">
            <w:pPr>
              <w:rPr>
                <w:i/>
                <w:iCs/>
                <w:sz w:val="16"/>
                <w:szCs w:val="16"/>
              </w:rPr>
            </w:pPr>
            <w:r>
              <w:t>F5(out of QN)</w:t>
            </w:r>
          </w:p>
        </w:tc>
        <w:tc>
          <w:tcPr>
            <w:tcW w:w="1214" w:type="pct"/>
            <w:tcBorders>
              <w:top w:val="nil"/>
              <w:left w:val="nil"/>
              <w:bottom w:val="double" w:sz="4" w:space="0" w:color="auto"/>
              <w:right w:val="nil"/>
            </w:tcBorders>
          </w:tcPr>
          <w:p w14:paraId="3B260BEC" w14:textId="77777777" w:rsidR="00D71D26" w:rsidRDefault="00D71D26" w:rsidP="009576B6">
            <w:pPr>
              <w:rPr>
                <w:spacing w:val="-1"/>
                <w:lang w:val="x-none"/>
              </w:rPr>
            </w:pPr>
            <w:r>
              <w:t>0.6380</w:t>
            </w:r>
          </w:p>
        </w:tc>
        <w:tc>
          <w:tcPr>
            <w:tcW w:w="2334" w:type="pct"/>
            <w:tcBorders>
              <w:top w:val="nil"/>
              <w:left w:val="nil"/>
              <w:bottom w:val="double" w:sz="4" w:space="0" w:color="auto"/>
              <w:right w:val="nil"/>
            </w:tcBorders>
          </w:tcPr>
          <w:p w14:paraId="3DA426EA" w14:textId="77777777" w:rsidR="00D71D26" w:rsidRDefault="00D71D26" w:rsidP="009576B6">
            <w:pPr>
              <w:rPr>
                <w:sz w:val="16"/>
                <w:szCs w:val="16"/>
                <w:vertAlign w:val="superscript"/>
              </w:rPr>
            </w:pPr>
            <w:r>
              <w:t>correct no-action</w:t>
            </w:r>
          </w:p>
        </w:tc>
      </w:tr>
    </w:tbl>
    <w:p w14:paraId="073E7A26" w14:textId="77777777" w:rsidR="00D71D26" w:rsidRDefault="00D71D26" w:rsidP="00D71D26">
      <w:pPr>
        <w:pStyle w:val="Text"/>
        <w:rPr>
          <w:color w:val="000000" w:themeColor="text1"/>
        </w:rPr>
      </w:pPr>
      <w:r w:rsidRPr="00FC2D0F">
        <w:rPr>
          <w:color w:val="000000" w:themeColor="text1"/>
        </w:rPr>
        <w:t xml:space="preserve">It can be seen from Table </w:t>
      </w:r>
      <w:r>
        <w:rPr>
          <w:color w:val="000000" w:themeColor="text1"/>
        </w:rPr>
        <w:t>Ⅲ</w:t>
      </w:r>
      <w:r w:rsidRPr="00FC2D0F">
        <w:rPr>
          <w:color w:val="000000" w:themeColor="text1"/>
        </w:rPr>
        <w:t xml:space="preserve"> that regardless of whether the fault occurs inside or outside the area, the </w:t>
      </w:r>
      <w:r>
        <w:rPr>
          <w:color w:val="000000" w:themeColor="text1"/>
        </w:rPr>
        <w:t>MCDP</w:t>
      </w:r>
      <w:r w:rsidRPr="00FC2D0F">
        <w:rPr>
          <w:color w:val="000000" w:themeColor="text1"/>
        </w:rPr>
        <w:t xml:space="preserve"> can correctly identify it, and the fault location does not affect the performance of the </w:t>
      </w:r>
      <w:r>
        <w:rPr>
          <w:color w:val="000000" w:themeColor="text1"/>
        </w:rPr>
        <w:t>MCDP</w:t>
      </w:r>
      <w:r w:rsidRPr="00FC2D0F">
        <w:rPr>
          <w:color w:val="000000" w:themeColor="text1"/>
        </w:rPr>
        <w:t>.</w:t>
      </w:r>
      <w:r>
        <w:rPr>
          <w:color w:val="000000" w:themeColor="text1"/>
        </w:rPr>
        <w:t xml:space="preserve"> </w:t>
      </w:r>
    </w:p>
    <w:p w14:paraId="02E0AA19" w14:textId="77777777" w:rsidR="00D71D26" w:rsidRPr="00DC0FAC" w:rsidRDefault="00D71D26" w:rsidP="003F4025">
      <w:pPr>
        <w:pStyle w:val="2"/>
        <w:numPr>
          <w:ilvl w:val="1"/>
          <w:numId w:val="18"/>
        </w:numPr>
        <w:rPr>
          <w:color w:val="000000" w:themeColor="text1"/>
        </w:rPr>
      </w:pPr>
      <w:r w:rsidRPr="00FC2D0F">
        <w:rPr>
          <w:color w:val="000000" w:themeColor="text1"/>
        </w:rPr>
        <w:t>The impact of fault types on protection performance</w:t>
      </w:r>
    </w:p>
    <w:p w14:paraId="7FEA2D96" w14:textId="631455EA" w:rsidR="00D71D26" w:rsidRDefault="00D71D26" w:rsidP="00D71D26">
      <w:pPr>
        <w:pStyle w:val="Text"/>
        <w:rPr>
          <w:color w:val="000000" w:themeColor="text1"/>
        </w:rPr>
      </w:pPr>
      <w:r w:rsidRPr="00FC2D0F">
        <w:rPr>
          <w:color w:val="000000" w:themeColor="text1"/>
        </w:rPr>
        <w:t xml:space="preserve">Set the energy storage to operate in charging mode during the simulation. At 1.5 seconds, different types of faults occur at the midpoint of line QN, with each fault type and corresponding </w:t>
      </w:r>
      <w:r w:rsidR="002F41FD">
        <w:rPr>
          <w:color w:val="000000" w:themeColor="text1"/>
        </w:rPr>
        <w:t>fault resistance</w:t>
      </w:r>
      <w:r w:rsidRPr="00FC2D0F">
        <w:rPr>
          <w:color w:val="000000" w:themeColor="text1"/>
        </w:rPr>
        <w:t xml:space="preserve"> shown in Table </w:t>
      </w:r>
      <w:r>
        <w:rPr>
          <w:color w:val="000000" w:themeColor="text1"/>
        </w:rPr>
        <w:t>Ⅳ</w:t>
      </w:r>
      <w:r w:rsidRPr="00FC2D0F">
        <w:rPr>
          <w:color w:val="000000" w:themeColor="text1"/>
        </w:rPr>
        <w:t xml:space="preserve">. </w:t>
      </w:r>
      <w:r w:rsidRPr="001E6BCE">
        <w:rPr>
          <w:color w:val="000000" w:themeColor="text1"/>
        </w:rPr>
        <w:t xml:space="preserve">The </w:t>
      </w:r>
      <w:r w:rsidR="0047333B" w:rsidRPr="009E6DD8">
        <w:rPr>
          <w:position w:val="-12"/>
        </w:rPr>
        <w:object w:dxaOrig="300" w:dyaOrig="360" w14:anchorId="0A05E143">
          <v:shape id="_x0000_i1194" type="#_x0000_t75" style="width:15pt;height:17.9pt" o:ole="">
            <v:imagedata r:id="rId276" o:title=""/>
          </v:shape>
          <o:OLEObject Type="Embed" ProgID="Equation.DSMT4" ShapeID="_x0000_i1194" DrawAspect="Content" ObjectID="_1821534380" r:id="rId290"/>
        </w:object>
      </w:r>
      <w:r w:rsidR="0047333B" w:rsidRPr="0056365F">
        <w:rPr>
          <w:color w:val="000000" w:themeColor="text1"/>
        </w:rPr>
        <w:t xml:space="preserve"> and </w:t>
      </w:r>
      <w:r w:rsidR="0047333B" w:rsidRPr="0056365F">
        <w:rPr>
          <w:position w:val="-10"/>
        </w:rPr>
        <w:object w:dxaOrig="200" w:dyaOrig="260" w14:anchorId="1E9F76D9">
          <v:shape id="_x0000_i1195" type="#_x0000_t75" style="width:9.15pt;height:13.3pt" o:ole="">
            <v:imagedata r:id="rId278" o:title=""/>
          </v:shape>
          <o:OLEObject Type="Embed" ProgID="Equation.DSMT4" ShapeID="_x0000_i1195" DrawAspect="Content" ObjectID="_1821534381" r:id="rId291"/>
        </w:object>
      </w:r>
      <w:r w:rsidRPr="001E6BCE">
        <w:rPr>
          <w:color w:val="000000" w:themeColor="text1"/>
        </w:rPr>
        <w:t xml:space="preserve"> curves of single-phase grounded short circuit in Table 4 are shown in Figure </w:t>
      </w:r>
      <w:r>
        <w:rPr>
          <w:color w:val="000000" w:themeColor="text1"/>
        </w:rPr>
        <w:t>6</w:t>
      </w:r>
      <w:r w:rsidRPr="001E6BCE">
        <w:rPr>
          <w:color w:val="000000" w:themeColor="text1"/>
        </w:rPr>
        <w:t>(d)</w:t>
      </w:r>
      <w:r>
        <w:rPr>
          <w:color w:val="000000" w:themeColor="text1"/>
        </w:rPr>
        <w:t>.</w:t>
      </w:r>
      <w:r w:rsidRPr="001E6BCE">
        <w:rPr>
          <w:color w:val="000000" w:themeColor="text1"/>
        </w:rPr>
        <w:t xml:space="preserve"> </w:t>
      </w:r>
      <w:r>
        <w:rPr>
          <w:color w:val="000000" w:themeColor="text1"/>
        </w:rPr>
        <w:t>T</w:t>
      </w:r>
      <w:r w:rsidRPr="001E6BCE">
        <w:rPr>
          <w:color w:val="000000" w:themeColor="text1"/>
        </w:rPr>
        <w:t xml:space="preserve">he </w:t>
      </w:r>
      <w:r w:rsidRPr="009E6DD8">
        <w:rPr>
          <w:position w:val="-12"/>
        </w:rPr>
        <w:object w:dxaOrig="300" w:dyaOrig="360" w14:anchorId="33EB0470">
          <v:shape id="_x0000_i1196" type="#_x0000_t75" style="width:15pt;height:17.9pt" o:ole="">
            <v:imagedata r:id="rId276" o:title=""/>
          </v:shape>
          <o:OLEObject Type="Embed" ProgID="Equation.DSMT4" ShapeID="_x0000_i1196" DrawAspect="Content" ObjectID="_1821534382" r:id="rId292"/>
        </w:object>
      </w:r>
      <w:r w:rsidRPr="0056365F">
        <w:rPr>
          <w:color w:val="000000" w:themeColor="text1"/>
        </w:rPr>
        <w:t xml:space="preserve"> and </w:t>
      </w:r>
      <w:r w:rsidRPr="0056365F">
        <w:rPr>
          <w:position w:val="-10"/>
        </w:rPr>
        <w:object w:dxaOrig="200" w:dyaOrig="260" w14:anchorId="5A16170D">
          <v:shape id="_x0000_i1197" type="#_x0000_t75" style="width:9.15pt;height:13.3pt" o:ole="">
            <v:imagedata r:id="rId278" o:title=""/>
          </v:shape>
          <o:OLEObject Type="Embed" ProgID="Equation.DSMT4" ShapeID="_x0000_i1197" DrawAspect="Content" ObjectID="_1821534383" r:id="rId293"/>
        </w:object>
      </w:r>
      <w:r w:rsidRPr="0056365F">
        <w:rPr>
          <w:color w:val="000000" w:themeColor="text1"/>
        </w:rPr>
        <w:t xml:space="preserve"> </w:t>
      </w:r>
      <w:r w:rsidRPr="001E6BCE">
        <w:rPr>
          <w:color w:val="000000" w:themeColor="text1"/>
        </w:rPr>
        <w:t xml:space="preserve">curves for other </w:t>
      </w:r>
      <w:r w:rsidRPr="001E6BCE">
        <w:rPr>
          <w:color w:val="000000" w:themeColor="text1"/>
        </w:rPr>
        <w:lastRenderedPageBreak/>
        <w:t xml:space="preserve">cases are shown in Figure </w:t>
      </w:r>
      <w:r>
        <w:rPr>
          <w:color w:val="000000" w:themeColor="text1"/>
        </w:rPr>
        <w:t>8</w:t>
      </w:r>
      <w:r w:rsidRPr="001E6BCE">
        <w:rPr>
          <w:color w:val="000000" w:themeColor="text1"/>
        </w:rPr>
        <w:t>(a)-(e).</w:t>
      </w:r>
    </w:p>
    <w:p w14:paraId="55E3CFA6" w14:textId="77777777" w:rsidR="00D71D26" w:rsidRDefault="00D71D26" w:rsidP="00D71D26">
      <w:pPr>
        <w:widowControl w:val="0"/>
        <w:pBdr>
          <w:top w:val="nil"/>
          <w:left w:val="nil"/>
          <w:bottom w:val="nil"/>
          <w:right w:val="nil"/>
          <w:between w:val="nil"/>
        </w:pBdr>
        <w:spacing w:line="252" w:lineRule="auto"/>
        <w:ind w:firstLine="202"/>
        <w:jc w:val="center"/>
      </w:pPr>
      <w:r>
        <w:t xml:space="preserve">TABLE </w:t>
      </w:r>
      <w:r w:rsidRPr="00D71D26">
        <w:t>Ⅳ</w:t>
      </w:r>
    </w:p>
    <w:p w14:paraId="1FA20353" w14:textId="77777777" w:rsidR="00D71D26" w:rsidRPr="00D71D26" w:rsidRDefault="00D71D26" w:rsidP="00D71D26">
      <w:pPr>
        <w:widowControl w:val="0"/>
        <w:pBdr>
          <w:top w:val="nil"/>
          <w:left w:val="nil"/>
          <w:bottom w:val="nil"/>
          <w:right w:val="nil"/>
          <w:between w:val="nil"/>
        </w:pBdr>
        <w:spacing w:line="252" w:lineRule="auto"/>
        <w:ind w:firstLine="202"/>
        <w:jc w:val="center"/>
        <w:rPr>
          <w:smallCaps/>
        </w:rPr>
      </w:pPr>
      <w:r w:rsidRPr="00D71D26">
        <w:rPr>
          <w:smallCaps/>
        </w:rPr>
        <w:t xml:space="preserve">Fault types and corresponding diagrams </w:t>
      </w:r>
    </w:p>
    <w:tbl>
      <w:tblPr>
        <w:tblW w:w="5000" w:type="pct"/>
        <w:tblBorders>
          <w:top w:val="single" w:sz="12" w:space="0" w:color="808080"/>
          <w:bottom w:val="single" w:sz="12" w:space="0" w:color="808080"/>
        </w:tblBorders>
        <w:tblLook w:val="0000" w:firstRow="0" w:lastRow="0" w:firstColumn="0" w:lastColumn="0" w:noHBand="0" w:noVBand="0"/>
      </w:tblPr>
      <w:tblGrid>
        <w:gridCol w:w="1329"/>
        <w:gridCol w:w="1629"/>
        <w:gridCol w:w="2082"/>
      </w:tblGrid>
      <w:tr w:rsidR="00D71D26" w14:paraId="7309D220" w14:textId="77777777" w:rsidTr="009576B6">
        <w:tc>
          <w:tcPr>
            <w:tcW w:w="1318" w:type="pct"/>
            <w:tcBorders>
              <w:top w:val="double" w:sz="4" w:space="0" w:color="auto"/>
              <w:left w:val="nil"/>
              <w:bottom w:val="single" w:sz="4" w:space="0" w:color="auto"/>
              <w:right w:val="nil"/>
            </w:tcBorders>
          </w:tcPr>
          <w:p w14:paraId="25664FD6" w14:textId="77777777" w:rsidR="00D71D26" w:rsidRDefault="00D71D26" w:rsidP="009576B6">
            <w:pPr>
              <w:rPr>
                <w:sz w:val="16"/>
                <w:szCs w:val="16"/>
              </w:rPr>
            </w:pPr>
            <w:r>
              <w:t>Fault Type</w:t>
            </w:r>
          </w:p>
        </w:tc>
        <w:tc>
          <w:tcPr>
            <w:tcW w:w="1616" w:type="pct"/>
            <w:tcBorders>
              <w:top w:val="double" w:sz="4" w:space="0" w:color="auto"/>
              <w:left w:val="nil"/>
              <w:bottom w:val="single" w:sz="4" w:space="0" w:color="auto"/>
              <w:right w:val="nil"/>
            </w:tcBorders>
          </w:tcPr>
          <w:p w14:paraId="61117F8F" w14:textId="77777777" w:rsidR="00D71D26" w:rsidRDefault="00D71D26" w:rsidP="009576B6">
            <w:pPr>
              <w:rPr>
                <w:spacing w:val="-1"/>
                <w:lang w:val="x-none"/>
              </w:rPr>
            </w:pPr>
            <w:r>
              <w:t>Fault Resistance</w:t>
            </w:r>
          </w:p>
        </w:tc>
        <w:tc>
          <w:tcPr>
            <w:tcW w:w="2065" w:type="pct"/>
            <w:tcBorders>
              <w:top w:val="double" w:sz="4" w:space="0" w:color="auto"/>
              <w:left w:val="nil"/>
              <w:bottom w:val="single" w:sz="4" w:space="0" w:color="auto"/>
              <w:right w:val="nil"/>
            </w:tcBorders>
          </w:tcPr>
          <w:p w14:paraId="77578157" w14:textId="77777777" w:rsidR="00D71D26" w:rsidRDefault="00D71D26" w:rsidP="009576B6">
            <w:pPr>
              <w:rPr>
                <w:sz w:val="16"/>
                <w:szCs w:val="16"/>
              </w:rPr>
            </w:pPr>
            <w:r>
              <w:t>Figure</w:t>
            </w:r>
          </w:p>
        </w:tc>
      </w:tr>
      <w:tr w:rsidR="00D71D26" w14:paraId="7CD18EF1" w14:textId="77777777" w:rsidTr="009576B6">
        <w:tc>
          <w:tcPr>
            <w:tcW w:w="1318" w:type="pct"/>
            <w:tcBorders>
              <w:top w:val="single" w:sz="4" w:space="0" w:color="auto"/>
              <w:left w:val="nil"/>
              <w:bottom w:val="nil"/>
              <w:right w:val="nil"/>
            </w:tcBorders>
          </w:tcPr>
          <w:p w14:paraId="5ACF08A3" w14:textId="77777777" w:rsidR="00D71D26" w:rsidRPr="007D082E" w:rsidRDefault="00D71D26" w:rsidP="009576B6">
            <w:pPr>
              <w:rPr>
                <w:sz w:val="16"/>
                <w:szCs w:val="16"/>
              </w:rPr>
            </w:pPr>
            <w:r>
              <w:t>AG</w:t>
            </w:r>
          </w:p>
        </w:tc>
        <w:tc>
          <w:tcPr>
            <w:tcW w:w="1616" w:type="pct"/>
            <w:tcBorders>
              <w:top w:val="single" w:sz="4" w:space="0" w:color="auto"/>
              <w:left w:val="nil"/>
              <w:bottom w:val="nil"/>
              <w:right w:val="nil"/>
            </w:tcBorders>
          </w:tcPr>
          <w:p w14:paraId="538B4E86" w14:textId="77777777" w:rsidR="00D71D26" w:rsidRDefault="00D71D26" w:rsidP="009576B6">
            <w:pPr>
              <w:rPr>
                <w:spacing w:val="-1"/>
                <w:lang w:val="x-none"/>
              </w:rPr>
            </w:pPr>
            <w:r>
              <w:t>100</w:t>
            </w:r>
            <w:r>
              <w:rPr>
                <w:rFonts w:hint="eastAsia"/>
              </w:rPr>
              <w:t>Ω</w:t>
            </w:r>
          </w:p>
        </w:tc>
        <w:tc>
          <w:tcPr>
            <w:tcW w:w="2065" w:type="pct"/>
            <w:tcBorders>
              <w:top w:val="single" w:sz="4" w:space="0" w:color="auto"/>
              <w:left w:val="nil"/>
              <w:bottom w:val="nil"/>
              <w:right w:val="nil"/>
            </w:tcBorders>
          </w:tcPr>
          <w:p w14:paraId="22504771" w14:textId="77777777" w:rsidR="00D71D26" w:rsidRDefault="00D71D26" w:rsidP="009576B6">
            <w:pPr>
              <w:rPr>
                <w:spacing w:val="-1"/>
                <w:lang w:val="x-none"/>
              </w:rPr>
            </w:pPr>
            <w:r>
              <w:t>Fig6(d)</w:t>
            </w:r>
          </w:p>
        </w:tc>
      </w:tr>
      <w:tr w:rsidR="00D71D26" w14:paraId="72F741A2" w14:textId="77777777" w:rsidTr="009576B6">
        <w:tc>
          <w:tcPr>
            <w:tcW w:w="1318" w:type="pct"/>
            <w:tcBorders>
              <w:top w:val="nil"/>
              <w:left w:val="nil"/>
              <w:bottom w:val="nil"/>
              <w:right w:val="nil"/>
            </w:tcBorders>
          </w:tcPr>
          <w:p w14:paraId="0E65AC0A" w14:textId="77777777" w:rsidR="00D71D26" w:rsidRPr="007D082E" w:rsidRDefault="00D71D26" w:rsidP="009576B6">
            <w:pPr>
              <w:rPr>
                <w:sz w:val="16"/>
                <w:szCs w:val="16"/>
              </w:rPr>
            </w:pPr>
            <w:r>
              <w:t>AB</w:t>
            </w:r>
          </w:p>
        </w:tc>
        <w:tc>
          <w:tcPr>
            <w:tcW w:w="1616" w:type="pct"/>
            <w:tcBorders>
              <w:top w:val="nil"/>
              <w:left w:val="nil"/>
              <w:bottom w:val="nil"/>
              <w:right w:val="nil"/>
            </w:tcBorders>
          </w:tcPr>
          <w:p w14:paraId="6D85B21A" w14:textId="77777777" w:rsidR="00D71D26" w:rsidRDefault="00D71D26" w:rsidP="009576B6">
            <w:pPr>
              <w:rPr>
                <w:spacing w:val="-1"/>
                <w:lang w:val="x-none"/>
              </w:rPr>
            </w:pPr>
            <w:r>
              <w:t>10</w:t>
            </w:r>
            <w:r>
              <w:rPr>
                <w:rFonts w:hint="eastAsia"/>
              </w:rPr>
              <w:t>Ω</w:t>
            </w:r>
          </w:p>
        </w:tc>
        <w:tc>
          <w:tcPr>
            <w:tcW w:w="2065" w:type="pct"/>
            <w:tcBorders>
              <w:top w:val="nil"/>
              <w:left w:val="nil"/>
              <w:bottom w:val="nil"/>
              <w:right w:val="nil"/>
            </w:tcBorders>
          </w:tcPr>
          <w:p w14:paraId="3D0E91AC" w14:textId="77777777" w:rsidR="00D71D26" w:rsidRDefault="00D71D26" w:rsidP="009576B6">
            <w:pPr>
              <w:rPr>
                <w:spacing w:val="-1"/>
                <w:lang w:val="x-none"/>
              </w:rPr>
            </w:pPr>
            <w:r>
              <w:t>Fig8(a)</w:t>
            </w:r>
          </w:p>
        </w:tc>
      </w:tr>
      <w:tr w:rsidR="00D71D26" w14:paraId="6AC06AAD" w14:textId="77777777" w:rsidTr="009576B6">
        <w:tc>
          <w:tcPr>
            <w:tcW w:w="1318" w:type="pct"/>
            <w:tcBorders>
              <w:top w:val="nil"/>
              <w:left w:val="nil"/>
              <w:bottom w:val="nil"/>
              <w:right w:val="nil"/>
            </w:tcBorders>
          </w:tcPr>
          <w:p w14:paraId="129DCF01" w14:textId="77777777" w:rsidR="00D71D26" w:rsidRDefault="00D71D26" w:rsidP="009576B6">
            <w:pPr>
              <w:rPr>
                <w:i/>
                <w:iCs/>
                <w:sz w:val="16"/>
                <w:szCs w:val="16"/>
              </w:rPr>
            </w:pPr>
            <w:r>
              <w:t>ABG</w:t>
            </w:r>
          </w:p>
        </w:tc>
        <w:tc>
          <w:tcPr>
            <w:tcW w:w="1616" w:type="pct"/>
            <w:tcBorders>
              <w:top w:val="nil"/>
              <w:left w:val="nil"/>
              <w:bottom w:val="nil"/>
              <w:right w:val="nil"/>
            </w:tcBorders>
          </w:tcPr>
          <w:p w14:paraId="4B1B033F" w14:textId="77777777" w:rsidR="00D71D26" w:rsidRPr="007D082E" w:rsidRDefault="00D71D26" w:rsidP="009576B6">
            <w:pPr>
              <w:rPr>
                <w:spacing w:val="-1"/>
                <w:lang w:val="x-none"/>
              </w:rPr>
            </w:pPr>
            <w:r>
              <w:t>100</w:t>
            </w:r>
            <w:r>
              <w:rPr>
                <w:rFonts w:hint="eastAsia"/>
              </w:rPr>
              <w:t>Ω</w:t>
            </w:r>
          </w:p>
        </w:tc>
        <w:tc>
          <w:tcPr>
            <w:tcW w:w="2065" w:type="pct"/>
            <w:tcBorders>
              <w:top w:val="nil"/>
              <w:left w:val="nil"/>
              <w:bottom w:val="nil"/>
              <w:right w:val="nil"/>
            </w:tcBorders>
          </w:tcPr>
          <w:p w14:paraId="66587654" w14:textId="77777777" w:rsidR="00D71D26" w:rsidRDefault="00D71D26" w:rsidP="009576B6">
            <w:pPr>
              <w:rPr>
                <w:sz w:val="16"/>
                <w:szCs w:val="16"/>
                <w:vertAlign w:val="superscript"/>
              </w:rPr>
            </w:pPr>
            <w:r>
              <w:t>Fig8(b)</w:t>
            </w:r>
          </w:p>
        </w:tc>
      </w:tr>
      <w:tr w:rsidR="00D71D26" w14:paraId="713BC557" w14:textId="77777777" w:rsidTr="009576B6">
        <w:tc>
          <w:tcPr>
            <w:tcW w:w="1318" w:type="pct"/>
            <w:tcBorders>
              <w:top w:val="nil"/>
              <w:left w:val="nil"/>
              <w:bottom w:val="double" w:sz="4" w:space="0" w:color="auto"/>
              <w:right w:val="nil"/>
            </w:tcBorders>
          </w:tcPr>
          <w:p w14:paraId="72C959D8" w14:textId="77777777" w:rsidR="00D71D26" w:rsidRDefault="00D71D26" w:rsidP="009576B6">
            <w:pPr>
              <w:rPr>
                <w:i/>
                <w:iCs/>
                <w:sz w:val="16"/>
                <w:szCs w:val="16"/>
              </w:rPr>
            </w:pPr>
            <w:r>
              <w:t>ABC</w:t>
            </w:r>
          </w:p>
        </w:tc>
        <w:tc>
          <w:tcPr>
            <w:tcW w:w="1616" w:type="pct"/>
            <w:tcBorders>
              <w:top w:val="nil"/>
              <w:left w:val="nil"/>
              <w:bottom w:val="double" w:sz="4" w:space="0" w:color="auto"/>
              <w:right w:val="nil"/>
            </w:tcBorders>
          </w:tcPr>
          <w:p w14:paraId="31889BFF" w14:textId="77777777" w:rsidR="00D71D26" w:rsidRDefault="00D71D26" w:rsidP="009576B6">
            <w:pPr>
              <w:rPr>
                <w:spacing w:val="-1"/>
                <w:lang w:val="x-none"/>
              </w:rPr>
            </w:pPr>
            <w:r>
              <w:t>0</w:t>
            </w:r>
            <w:r>
              <w:rPr>
                <w:rFonts w:hint="eastAsia"/>
              </w:rPr>
              <w:t>Ω</w:t>
            </w:r>
            <w:r>
              <w:t>/20</w:t>
            </w:r>
            <w:r>
              <w:rPr>
                <w:rFonts w:hint="eastAsia"/>
              </w:rPr>
              <w:t>Ω</w:t>
            </w:r>
            <w:r>
              <w:t>/100</w:t>
            </w:r>
            <w:r>
              <w:rPr>
                <w:rFonts w:hint="eastAsia"/>
              </w:rPr>
              <w:t>Ω</w:t>
            </w:r>
          </w:p>
        </w:tc>
        <w:tc>
          <w:tcPr>
            <w:tcW w:w="2065" w:type="pct"/>
            <w:tcBorders>
              <w:top w:val="nil"/>
              <w:left w:val="nil"/>
              <w:bottom w:val="double" w:sz="4" w:space="0" w:color="auto"/>
              <w:right w:val="nil"/>
            </w:tcBorders>
          </w:tcPr>
          <w:p w14:paraId="60D54819" w14:textId="77777777" w:rsidR="00D71D26" w:rsidRDefault="00D71D26" w:rsidP="009576B6">
            <w:pPr>
              <w:rPr>
                <w:sz w:val="16"/>
                <w:szCs w:val="16"/>
                <w:vertAlign w:val="superscript"/>
              </w:rPr>
            </w:pPr>
            <w:r>
              <w:t>Fig8(c)/(d)/(e)</w:t>
            </w:r>
          </w:p>
        </w:tc>
      </w:tr>
    </w:tbl>
    <w:p w14:paraId="1D0E87C7" w14:textId="77777777" w:rsidR="00D71D26" w:rsidRDefault="00D71D26" w:rsidP="00D71D26">
      <w:pPr>
        <w:pStyle w:val="Text"/>
        <w:ind w:firstLine="0"/>
        <w:jc w:val="center"/>
      </w:pPr>
      <w:r>
        <w:rPr>
          <w:noProof/>
        </w:rPr>
        <w:drawing>
          <wp:inline distT="0" distB="0" distL="0" distR="0" wp14:anchorId="576BF4BE" wp14:editId="0B6997B8">
            <wp:extent cx="2862893" cy="484135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2888077" cy="4883946"/>
                    </a:xfrm>
                    <a:prstGeom prst="rect">
                      <a:avLst/>
                    </a:prstGeom>
                    <a:noFill/>
                    <a:ln>
                      <a:noFill/>
                    </a:ln>
                  </pic:spPr>
                </pic:pic>
              </a:graphicData>
            </a:graphic>
          </wp:inline>
        </w:drawing>
      </w:r>
    </w:p>
    <w:p w14:paraId="134DFC7D" w14:textId="5FD78648" w:rsidR="00D71D26" w:rsidRPr="00A3213E" w:rsidRDefault="00D71D26" w:rsidP="00D71D26">
      <w:pPr>
        <w:pStyle w:val="a4"/>
        <w:ind w:firstLine="0"/>
        <w:jc w:val="left"/>
        <w:rPr>
          <w:sz w:val="20"/>
          <w:szCs w:val="20"/>
        </w:rPr>
      </w:pPr>
      <w:r w:rsidRPr="00A3213E">
        <w:rPr>
          <w:b/>
          <w:sz w:val="20"/>
          <w:szCs w:val="20"/>
        </w:rPr>
        <w:t xml:space="preserve">Fig. </w:t>
      </w:r>
      <w:r>
        <w:rPr>
          <w:b/>
          <w:sz w:val="20"/>
          <w:szCs w:val="20"/>
        </w:rPr>
        <w:t>8</w:t>
      </w:r>
      <w:r w:rsidRPr="00A3213E">
        <w:rPr>
          <w:b/>
          <w:sz w:val="20"/>
          <w:szCs w:val="20"/>
        </w:rPr>
        <w:t>.</w:t>
      </w:r>
      <w:r w:rsidRPr="004A3C53">
        <w:t xml:space="preserve"> </w:t>
      </w:r>
      <w:r w:rsidRPr="00D71D26">
        <w:rPr>
          <w:sz w:val="20"/>
          <w:szCs w:val="20"/>
        </w:rPr>
        <w:t>Performance of the MCDP under different fault types</w:t>
      </w:r>
    </w:p>
    <w:p w14:paraId="102DBC0C" w14:textId="77777777" w:rsidR="00D71D26" w:rsidRDefault="00D71D26" w:rsidP="00D71D26">
      <w:pPr>
        <w:pStyle w:val="Text"/>
        <w:rPr>
          <w:color w:val="000000" w:themeColor="text1"/>
        </w:rPr>
      </w:pPr>
      <w:r w:rsidRPr="009A3B07">
        <w:rPr>
          <w:color w:val="000000" w:themeColor="text1"/>
        </w:rPr>
        <w:t xml:space="preserve">When the fault type is an asymmetric fault, it can be seen from Figures </w:t>
      </w:r>
      <w:r>
        <w:rPr>
          <w:color w:val="000000" w:themeColor="text1"/>
        </w:rPr>
        <w:t>6</w:t>
      </w:r>
      <w:r w:rsidRPr="009A3B07">
        <w:rPr>
          <w:color w:val="000000" w:themeColor="text1"/>
        </w:rPr>
        <w:t xml:space="preserve">(d), </w:t>
      </w:r>
      <w:r>
        <w:rPr>
          <w:color w:val="000000" w:themeColor="text1"/>
        </w:rPr>
        <w:t>8</w:t>
      </w:r>
      <w:r w:rsidRPr="009A3B07">
        <w:rPr>
          <w:color w:val="000000" w:themeColor="text1"/>
        </w:rPr>
        <w:t xml:space="preserve">(a), and (b) that </w:t>
      </w:r>
      <w:r w:rsidRPr="009E6DD8">
        <w:rPr>
          <w:position w:val="-12"/>
        </w:rPr>
        <w:object w:dxaOrig="300" w:dyaOrig="360" w14:anchorId="1C7F29D0">
          <v:shape id="_x0000_i1198" type="#_x0000_t75" style="width:15pt;height:17.9pt" o:ole="">
            <v:imagedata r:id="rId276" o:title=""/>
          </v:shape>
          <o:OLEObject Type="Embed" ProgID="Equation.DSMT4" ShapeID="_x0000_i1198" DrawAspect="Content" ObjectID="_1821534384" r:id="rId295"/>
        </w:object>
      </w:r>
      <w:r w:rsidRPr="009A3B07">
        <w:rPr>
          <w:color w:val="000000" w:themeColor="text1"/>
        </w:rPr>
        <w:t xml:space="preserve"> is greater than 1.2, and the </w:t>
      </w:r>
      <w:r>
        <w:rPr>
          <w:color w:val="000000" w:themeColor="text1"/>
        </w:rPr>
        <w:t>MCDP</w:t>
      </w:r>
      <w:r w:rsidRPr="009A3B07">
        <w:rPr>
          <w:color w:val="000000" w:themeColor="text1"/>
        </w:rPr>
        <w:t xml:space="preserve"> can ensure </w:t>
      </w:r>
      <w:r w:rsidRPr="0056365F">
        <w:rPr>
          <w:color w:val="000000" w:themeColor="text1"/>
        </w:rPr>
        <w:t>reliable operation</w:t>
      </w:r>
      <w:r w:rsidRPr="009A3B07">
        <w:rPr>
          <w:color w:val="000000" w:themeColor="text1"/>
        </w:rPr>
        <w:t>.</w:t>
      </w:r>
      <w:r>
        <w:rPr>
          <w:color w:val="000000" w:themeColor="text1"/>
        </w:rPr>
        <w:t xml:space="preserve"> </w:t>
      </w:r>
    </w:p>
    <w:p w14:paraId="4593D008" w14:textId="08F308B7" w:rsidR="00D71D26" w:rsidRDefault="00D71D26" w:rsidP="00D71D26">
      <w:pPr>
        <w:pStyle w:val="Text"/>
        <w:rPr>
          <w:color w:val="000000" w:themeColor="text1"/>
        </w:rPr>
      </w:pPr>
      <w:r w:rsidRPr="009A3B07">
        <w:rPr>
          <w:color w:val="000000" w:themeColor="text1"/>
        </w:rPr>
        <w:t xml:space="preserve">When the fault type is a three-phase short circuit, there are fluctuations in </w:t>
      </w:r>
      <w:r w:rsidRPr="009E6DD8">
        <w:rPr>
          <w:position w:val="-12"/>
        </w:rPr>
        <w:object w:dxaOrig="300" w:dyaOrig="360" w14:anchorId="5573CD1B">
          <v:shape id="_x0000_i1199" type="#_x0000_t75" style="width:15pt;height:17.9pt" o:ole="">
            <v:imagedata r:id="rId276" o:title=""/>
          </v:shape>
          <o:OLEObject Type="Embed" ProgID="Equation.DSMT4" ShapeID="_x0000_i1199" DrawAspect="Content" ObjectID="_1821534385" r:id="rId296"/>
        </w:object>
      </w:r>
      <w:r w:rsidRPr="0056365F">
        <w:rPr>
          <w:color w:val="000000" w:themeColor="text1"/>
        </w:rPr>
        <w:t xml:space="preserve"> and </w:t>
      </w:r>
      <w:r w:rsidRPr="0056365F">
        <w:rPr>
          <w:position w:val="-10"/>
        </w:rPr>
        <w:object w:dxaOrig="200" w:dyaOrig="260" w14:anchorId="569055A8">
          <v:shape id="_x0000_i1200" type="#_x0000_t75" style="width:9.15pt;height:13.3pt" o:ole="">
            <v:imagedata r:id="rId278" o:title=""/>
          </v:shape>
          <o:OLEObject Type="Embed" ProgID="Equation.DSMT4" ShapeID="_x0000_i1200" DrawAspect="Content" ObjectID="_1821534386" r:id="rId297"/>
        </w:object>
      </w:r>
      <w:r w:rsidRPr="009A3B07">
        <w:rPr>
          <w:color w:val="000000" w:themeColor="text1"/>
        </w:rPr>
        <w:t xml:space="preserve"> in Figure </w:t>
      </w:r>
      <w:r>
        <w:rPr>
          <w:color w:val="000000" w:themeColor="text1"/>
        </w:rPr>
        <w:t>8</w:t>
      </w:r>
      <w:r w:rsidRPr="009A3B07">
        <w:rPr>
          <w:color w:val="000000" w:themeColor="text1"/>
        </w:rPr>
        <w:t>(c). This is because the fault is metallic at this time, and the voltage at the energy storage grid connection point is too low</w:t>
      </w:r>
      <w:r>
        <w:rPr>
          <w:color w:val="000000" w:themeColor="text1"/>
        </w:rPr>
        <w:t xml:space="preserve"> to </w:t>
      </w:r>
      <w:r w:rsidRPr="009A3B07">
        <w:rPr>
          <w:color w:val="000000" w:themeColor="text1"/>
        </w:rPr>
        <w:t xml:space="preserve">maintain charging state. However, at this time, </w:t>
      </w:r>
      <w:r w:rsidRPr="009E6DD8">
        <w:rPr>
          <w:position w:val="-12"/>
        </w:rPr>
        <w:object w:dxaOrig="300" w:dyaOrig="360" w14:anchorId="7A32E77E">
          <v:shape id="_x0000_i1201" type="#_x0000_t75" style="width:15pt;height:17.9pt" o:ole="">
            <v:imagedata r:id="rId276" o:title=""/>
          </v:shape>
          <o:OLEObject Type="Embed" ProgID="Equation.DSMT4" ShapeID="_x0000_i1201" DrawAspect="Content" ObjectID="_1821534387" r:id="rId298"/>
        </w:object>
      </w:r>
      <w:r w:rsidRPr="009A3B07">
        <w:rPr>
          <w:color w:val="000000" w:themeColor="text1"/>
        </w:rPr>
        <w:t xml:space="preserve"> is greater than 1.2, and the protection can operate normally. From Figures </w:t>
      </w:r>
      <w:r>
        <w:rPr>
          <w:color w:val="000000" w:themeColor="text1"/>
        </w:rPr>
        <w:t>8</w:t>
      </w:r>
      <w:r w:rsidRPr="009A3B07">
        <w:rPr>
          <w:color w:val="000000" w:themeColor="text1"/>
        </w:rPr>
        <w:t xml:space="preserve">(e) and (f), it can be seen that when the </w:t>
      </w:r>
      <w:r w:rsidR="00773CBC">
        <w:rPr>
          <w:rFonts w:hint="eastAsia"/>
          <w:color w:val="000000" w:themeColor="text1"/>
          <w:lang w:eastAsia="zh-CN"/>
        </w:rPr>
        <w:t>fault</w:t>
      </w:r>
      <w:r w:rsidRPr="009A3B07">
        <w:rPr>
          <w:color w:val="000000" w:themeColor="text1"/>
        </w:rPr>
        <w:t xml:space="preserve"> resistance of the three-phase short circuit is increased to above 20Ω, the </w:t>
      </w:r>
      <w:r>
        <w:rPr>
          <w:color w:val="000000" w:themeColor="text1"/>
        </w:rPr>
        <w:t>MCDP</w:t>
      </w:r>
      <w:r w:rsidRPr="009A3B07">
        <w:rPr>
          <w:color w:val="000000" w:themeColor="text1"/>
        </w:rPr>
        <w:t xml:space="preserve"> may have insufficient sensitivity, but it is</w:t>
      </w:r>
      <w:r>
        <w:rPr>
          <w:color w:val="000000" w:themeColor="text1"/>
        </w:rPr>
        <w:t xml:space="preserve"> still</w:t>
      </w:r>
      <w:r w:rsidRPr="009A3B07">
        <w:rPr>
          <w:color w:val="000000" w:themeColor="text1"/>
        </w:rPr>
        <w:t xml:space="preserve"> better than </w:t>
      </w:r>
      <w:r>
        <w:rPr>
          <w:color w:val="000000" w:themeColor="text1"/>
        </w:rPr>
        <w:t>the CDP</w:t>
      </w:r>
      <w:r w:rsidRPr="009A3B07">
        <w:rPr>
          <w:color w:val="000000" w:themeColor="text1"/>
        </w:rPr>
        <w:t>.</w:t>
      </w:r>
    </w:p>
    <w:p w14:paraId="52A09B2C" w14:textId="77777777" w:rsidR="00D71D26" w:rsidRPr="00DC0FAC" w:rsidRDefault="00D71D26" w:rsidP="003F4025">
      <w:pPr>
        <w:pStyle w:val="2"/>
        <w:numPr>
          <w:ilvl w:val="1"/>
          <w:numId w:val="18"/>
        </w:numPr>
        <w:rPr>
          <w:color w:val="000000" w:themeColor="text1"/>
        </w:rPr>
      </w:pPr>
      <w:r w:rsidRPr="001F6229">
        <w:rPr>
          <w:color w:val="000000" w:themeColor="text1"/>
        </w:rPr>
        <w:t>The impact of line length on protection performance</w:t>
      </w:r>
    </w:p>
    <w:p w14:paraId="766DBFC5" w14:textId="2AD34EEE" w:rsidR="00D71D26" w:rsidRDefault="00D71D26" w:rsidP="00D71D26">
      <w:pPr>
        <w:pStyle w:val="Text"/>
        <w:rPr>
          <w:color w:val="000000" w:themeColor="text1"/>
        </w:rPr>
      </w:pPr>
      <w:r w:rsidRPr="001F6229">
        <w:rPr>
          <w:color w:val="000000" w:themeColor="text1"/>
        </w:rPr>
        <w:t>Change the length of line QN in the simulation to 5km, 20km, 40km, and 60km</w:t>
      </w:r>
      <w:r w:rsidRPr="001F6229">
        <w:t xml:space="preserve"> </w:t>
      </w:r>
      <w:r w:rsidRPr="001F6229">
        <w:rPr>
          <w:color w:val="000000" w:themeColor="text1"/>
        </w:rPr>
        <w:t>, and a phase A ground short circuit occurs at 1.5s</w:t>
      </w:r>
      <w:r>
        <w:rPr>
          <w:color w:val="000000" w:themeColor="text1"/>
        </w:rPr>
        <w:t xml:space="preserve"> </w:t>
      </w:r>
      <w:r w:rsidRPr="001F6229">
        <w:rPr>
          <w:color w:val="000000" w:themeColor="text1"/>
        </w:rPr>
        <w:t xml:space="preserve">with a </w:t>
      </w:r>
      <w:r w:rsidR="002F41FD">
        <w:rPr>
          <w:color w:val="000000" w:themeColor="text1"/>
        </w:rPr>
        <w:t>fault resistance</w:t>
      </w:r>
      <w:r w:rsidRPr="001F6229">
        <w:rPr>
          <w:color w:val="000000" w:themeColor="text1"/>
        </w:rPr>
        <w:t xml:space="preserve"> of 100Ω.</w:t>
      </w:r>
      <w:r w:rsidRPr="001F6229">
        <w:t xml:space="preserve"> </w:t>
      </w:r>
      <w:r w:rsidRPr="0056365F">
        <w:rPr>
          <w:position w:val="-10"/>
        </w:rPr>
        <w:object w:dxaOrig="200" w:dyaOrig="260" w14:anchorId="0DE7C855">
          <v:shape id="_x0000_i1202" type="#_x0000_t75" style="width:9.15pt;height:13.3pt" o:ole="">
            <v:imagedata r:id="rId278" o:title=""/>
          </v:shape>
          <o:OLEObject Type="Embed" ProgID="Equation.DSMT4" ShapeID="_x0000_i1202" DrawAspect="Content" ObjectID="_1821534388" r:id="rId299"/>
        </w:object>
      </w:r>
      <w:r w:rsidRPr="0056365F">
        <w:rPr>
          <w:color w:val="000000" w:themeColor="text1"/>
        </w:rPr>
        <w:t xml:space="preserve"> and </w:t>
      </w:r>
      <w:r w:rsidRPr="009E6DD8">
        <w:rPr>
          <w:position w:val="-12"/>
        </w:rPr>
        <w:object w:dxaOrig="300" w:dyaOrig="360" w14:anchorId="0FFD2C97">
          <v:shape id="_x0000_i1203" type="#_x0000_t75" style="width:15pt;height:17.9pt" o:ole="">
            <v:imagedata r:id="rId276" o:title=""/>
          </v:shape>
          <o:OLEObject Type="Embed" ProgID="Equation.DSMT4" ShapeID="_x0000_i1203" DrawAspect="Content" ObjectID="_1821534389" r:id="rId300"/>
        </w:object>
      </w:r>
      <w:r w:rsidRPr="001F6229">
        <w:rPr>
          <w:color w:val="000000" w:themeColor="text1"/>
        </w:rPr>
        <w:t xml:space="preserve"> for each case are shown in Fig</w:t>
      </w:r>
      <w:r w:rsidR="005C0515">
        <w:rPr>
          <w:color w:val="000000" w:themeColor="text1"/>
        </w:rPr>
        <w:t>ure</w:t>
      </w:r>
      <w:r w:rsidRPr="001F6229">
        <w:rPr>
          <w:color w:val="000000" w:themeColor="text1"/>
        </w:rPr>
        <w:t xml:space="preserve"> </w:t>
      </w:r>
      <w:r>
        <w:rPr>
          <w:color w:val="000000" w:themeColor="text1"/>
        </w:rPr>
        <w:t>9(a) and (b)</w:t>
      </w:r>
      <w:r w:rsidRPr="001F6229">
        <w:rPr>
          <w:color w:val="000000" w:themeColor="text1"/>
        </w:rPr>
        <w:t>, respectively.</w:t>
      </w:r>
    </w:p>
    <w:p w14:paraId="6B62F222" w14:textId="77777777" w:rsidR="00D71D26" w:rsidRDefault="00D71D26" w:rsidP="00D71D26">
      <w:pPr>
        <w:pStyle w:val="Text"/>
        <w:ind w:firstLine="0"/>
        <w:rPr>
          <w:color w:val="000000" w:themeColor="text1"/>
        </w:rPr>
      </w:pPr>
      <w:r>
        <w:rPr>
          <w:noProof/>
        </w:rPr>
        <w:drawing>
          <wp:inline distT="0" distB="0" distL="0" distR="0" wp14:anchorId="0000D9EA" wp14:editId="0AAC5DC7">
            <wp:extent cx="3200400" cy="13474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200400" cy="1347470"/>
                    </a:xfrm>
                    <a:prstGeom prst="rect">
                      <a:avLst/>
                    </a:prstGeom>
                    <a:noFill/>
                    <a:ln>
                      <a:noFill/>
                    </a:ln>
                  </pic:spPr>
                </pic:pic>
              </a:graphicData>
            </a:graphic>
          </wp:inline>
        </w:drawing>
      </w:r>
    </w:p>
    <w:p w14:paraId="3B115D4F" w14:textId="474CFAD5" w:rsidR="00D71D26" w:rsidRPr="00A3213E" w:rsidRDefault="00D71D26" w:rsidP="00D71D26">
      <w:pPr>
        <w:pStyle w:val="a4"/>
        <w:ind w:firstLine="0"/>
        <w:jc w:val="left"/>
        <w:rPr>
          <w:sz w:val="20"/>
          <w:szCs w:val="20"/>
        </w:rPr>
      </w:pPr>
      <w:r w:rsidRPr="00A3213E">
        <w:rPr>
          <w:b/>
          <w:sz w:val="20"/>
          <w:szCs w:val="20"/>
        </w:rPr>
        <w:t xml:space="preserve">Fig. </w:t>
      </w:r>
      <w:r>
        <w:rPr>
          <w:b/>
          <w:sz w:val="20"/>
          <w:szCs w:val="20"/>
        </w:rPr>
        <w:t>9</w:t>
      </w:r>
      <w:r w:rsidRPr="00A3213E">
        <w:rPr>
          <w:b/>
          <w:sz w:val="20"/>
          <w:szCs w:val="20"/>
        </w:rPr>
        <w:t>.</w:t>
      </w:r>
      <w:r w:rsidRPr="004A3C53">
        <w:t xml:space="preserve"> </w:t>
      </w:r>
      <w:r w:rsidRPr="00D71D26">
        <w:rPr>
          <w:sz w:val="20"/>
          <w:szCs w:val="20"/>
        </w:rPr>
        <w:t>Performance of the MCDP with different line lengths</w:t>
      </w:r>
    </w:p>
    <w:p w14:paraId="08B374F6" w14:textId="7FA6A679" w:rsidR="00D71D26" w:rsidRDefault="00D71D26" w:rsidP="00D71D26">
      <w:pPr>
        <w:pStyle w:val="Text"/>
        <w:rPr>
          <w:color w:val="000000" w:themeColor="text1"/>
        </w:rPr>
      </w:pPr>
      <w:r w:rsidRPr="001F6229">
        <w:rPr>
          <w:color w:val="000000" w:themeColor="text1"/>
        </w:rPr>
        <w:t xml:space="preserve">Comparing </w:t>
      </w:r>
      <w:r w:rsidR="005C0515">
        <w:rPr>
          <w:color w:val="000000" w:themeColor="text1"/>
        </w:rPr>
        <w:t>F</w:t>
      </w:r>
      <w:r w:rsidRPr="001F6229">
        <w:rPr>
          <w:color w:val="000000" w:themeColor="text1"/>
        </w:rPr>
        <w:t xml:space="preserve">igure </w:t>
      </w:r>
      <w:r>
        <w:rPr>
          <w:color w:val="000000" w:themeColor="text1"/>
        </w:rPr>
        <w:t>9</w:t>
      </w:r>
      <w:r w:rsidRPr="001F6229">
        <w:rPr>
          <w:color w:val="000000" w:themeColor="text1"/>
        </w:rPr>
        <w:t xml:space="preserve"> (a) and (b), it can be seen that the </w:t>
      </w:r>
      <w:r>
        <w:rPr>
          <w:color w:val="000000" w:themeColor="text1"/>
        </w:rPr>
        <w:t>MCDP</w:t>
      </w:r>
      <w:r w:rsidRPr="001F6229">
        <w:rPr>
          <w:color w:val="000000" w:themeColor="text1"/>
        </w:rPr>
        <w:t xml:space="preserve"> consistently ensures </w:t>
      </w:r>
      <w:r>
        <w:rPr>
          <w:kern w:val="2"/>
          <w:position w:val="-10"/>
          <w:sz w:val="21"/>
          <w:szCs w:val="24"/>
          <w:lang w:eastAsia="zh-CN"/>
        </w:rPr>
        <w:object w:dxaOrig="860" w:dyaOrig="360" w14:anchorId="7EA449CF">
          <v:shape id="_x0000_i1204" type="#_x0000_t75" style="width:44.1pt;height:17.9pt" o:ole="">
            <v:imagedata r:id="rId302" o:title=""/>
          </v:shape>
          <o:OLEObject Type="Embed" ProgID="Equation.DSMT4" ShapeID="_x0000_i1204" DrawAspect="Content" ObjectID="_1821534390" r:id="rId303"/>
        </w:object>
      </w:r>
      <w:r w:rsidRPr="001F6229">
        <w:rPr>
          <w:color w:val="000000" w:themeColor="text1"/>
        </w:rPr>
        <w:t xml:space="preserve"> during the variation of the length of line QN, and the differential protection can operate reliably, with sensitivity significantly better than traditional protection.</w:t>
      </w:r>
    </w:p>
    <w:p w14:paraId="679AB8AA" w14:textId="77777777" w:rsidR="00D71D26" w:rsidRPr="00DC0FAC" w:rsidRDefault="00D71D26" w:rsidP="003F4025">
      <w:pPr>
        <w:pStyle w:val="2"/>
        <w:numPr>
          <w:ilvl w:val="1"/>
          <w:numId w:val="18"/>
        </w:numPr>
        <w:rPr>
          <w:color w:val="000000" w:themeColor="text1"/>
        </w:rPr>
      </w:pPr>
      <w:r w:rsidRPr="001F6229">
        <w:rPr>
          <w:color w:val="000000" w:themeColor="text1"/>
        </w:rPr>
        <w:t>The impact of energy storage capacity on protection performance</w:t>
      </w:r>
    </w:p>
    <w:p w14:paraId="35AB2D8C" w14:textId="295BD625" w:rsidR="00D71D26" w:rsidRDefault="00D71D26" w:rsidP="00D71D26">
      <w:pPr>
        <w:pStyle w:val="Text"/>
        <w:rPr>
          <w:color w:val="000000" w:themeColor="text1"/>
        </w:rPr>
      </w:pPr>
      <w:r w:rsidRPr="001F6229">
        <w:rPr>
          <w:color w:val="000000" w:themeColor="text1"/>
        </w:rPr>
        <w:t xml:space="preserve">In the simulation, the energy storage capacity is set to 50MW, 100MW, and 200MW respectively. A phase A ground fault occurs at the midpoint of line QN at 1.5s, with a </w:t>
      </w:r>
      <w:r w:rsidR="002F41FD">
        <w:rPr>
          <w:color w:val="000000" w:themeColor="text1"/>
        </w:rPr>
        <w:t>fault resistance</w:t>
      </w:r>
      <w:r w:rsidRPr="001F6229">
        <w:rPr>
          <w:color w:val="000000" w:themeColor="text1"/>
        </w:rPr>
        <w:t xml:space="preserve"> of 100Ω.</w:t>
      </w:r>
      <w:r w:rsidRPr="00D00A5E">
        <w:t xml:space="preserve"> </w:t>
      </w:r>
      <w:r w:rsidRPr="0056365F">
        <w:rPr>
          <w:position w:val="-10"/>
        </w:rPr>
        <w:object w:dxaOrig="200" w:dyaOrig="260" w14:anchorId="7FB089CC">
          <v:shape id="_x0000_i1205" type="#_x0000_t75" style="width:9.15pt;height:13.3pt" o:ole="">
            <v:imagedata r:id="rId278" o:title=""/>
          </v:shape>
          <o:OLEObject Type="Embed" ProgID="Equation.DSMT4" ShapeID="_x0000_i1205" DrawAspect="Content" ObjectID="_1821534391" r:id="rId304"/>
        </w:object>
      </w:r>
      <w:r w:rsidRPr="0056365F">
        <w:rPr>
          <w:color w:val="000000" w:themeColor="text1"/>
        </w:rPr>
        <w:t>and</w:t>
      </w:r>
      <w:r>
        <w:rPr>
          <w:color w:val="000000" w:themeColor="text1"/>
        </w:rPr>
        <w:t xml:space="preserve"> </w:t>
      </w:r>
      <w:r w:rsidRPr="009E6DD8">
        <w:rPr>
          <w:position w:val="-12"/>
        </w:rPr>
        <w:object w:dxaOrig="300" w:dyaOrig="360" w14:anchorId="32A36433">
          <v:shape id="_x0000_i1206" type="#_x0000_t75" style="width:15pt;height:17.9pt" o:ole="">
            <v:imagedata r:id="rId276" o:title=""/>
          </v:shape>
          <o:OLEObject Type="Embed" ProgID="Equation.DSMT4" ShapeID="_x0000_i1206" DrawAspect="Content" ObjectID="_1821534392" r:id="rId305"/>
        </w:object>
      </w:r>
      <w:r w:rsidRPr="001F6229">
        <w:rPr>
          <w:color w:val="000000" w:themeColor="text1"/>
        </w:rPr>
        <w:t xml:space="preserve"> for each case are shown in Fig</w:t>
      </w:r>
      <w:r w:rsidR="005C0515">
        <w:rPr>
          <w:color w:val="000000" w:themeColor="text1"/>
        </w:rPr>
        <w:t>ure</w:t>
      </w:r>
      <w:r w:rsidRPr="001F6229">
        <w:rPr>
          <w:color w:val="000000" w:themeColor="text1"/>
        </w:rPr>
        <w:t xml:space="preserve"> </w:t>
      </w:r>
      <w:r>
        <w:rPr>
          <w:color w:val="000000" w:themeColor="text1"/>
        </w:rPr>
        <w:t>10(a) and (b)</w:t>
      </w:r>
      <w:r w:rsidRPr="001F6229">
        <w:rPr>
          <w:color w:val="000000" w:themeColor="text1"/>
        </w:rPr>
        <w:t>, respectively.</w:t>
      </w:r>
    </w:p>
    <w:p w14:paraId="02FF1AE5" w14:textId="77777777" w:rsidR="00D71D26" w:rsidRDefault="00D71D26" w:rsidP="00D71D26">
      <w:pPr>
        <w:pStyle w:val="Text"/>
        <w:ind w:firstLine="0"/>
        <w:rPr>
          <w:color w:val="000000" w:themeColor="text1"/>
        </w:rPr>
      </w:pPr>
      <w:r>
        <w:rPr>
          <w:noProof/>
        </w:rPr>
        <w:drawing>
          <wp:inline distT="0" distB="0" distL="0" distR="0" wp14:anchorId="1C624559" wp14:editId="031D0097">
            <wp:extent cx="3200400" cy="14097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3200400" cy="1409700"/>
                    </a:xfrm>
                    <a:prstGeom prst="rect">
                      <a:avLst/>
                    </a:prstGeom>
                    <a:noFill/>
                    <a:ln>
                      <a:noFill/>
                    </a:ln>
                  </pic:spPr>
                </pic:pic>
              </a:graphicData>
            </a:graphic>
          </wp:inline>
        </w:drawing>
      </w:r>
    </w:p>
    <w:p w14:paraId="2EAAEAB3" w14:textId="5F9DD2BA" w:rsidR="00D71D26" w:rsidRPr="00A3213E" w:rsidRDefault="00D71D26" w:rsidP="00D71D26">
      <w:pPr>
        <w:pStyle w:val="a4"/>
        <w:ind w:firstLine="0"/>
        <w:jc w:val="left"/>
        <w:rPr>
          <w:sz w:val="20"/>
          <w:szCs w:val="20"/>
        </w:rPr>
      </w:pPr>
      <w:r w:rsidRPr="00A3213E">
        <w:rPr>
          <w:b/>
          <w:sz w:val="20"/>
          <w:szCs w:val="20"/>
        </w:rPr>
        <w:t xml:space="preserve">Fig. </w:t>
      </w:r>
      <w:r>
        <w:rPr>
          <w:b/>
          <w:sz w:val="20"/>
          <w:szCs w:val="20"/>
        </w:rPr>
        <w:t>10</w:t>
      </w:r>
      <w:r w:rsidRPr="00A3213E">
        <w:rPr>
          <w:b/>
          <w:sz w:val="20"/>
          <w:szCs w:val="20"/>
        </w:rPr>
        <w:t>.</w:t>
      </w:r>
      <w:r w:rsidRPr="004A3C53">
        <w:t xml:space="preserve"> </w:t>
      </w:r>
      <w:r w:rsidRPr="00D71D26">
        <w:rPr>
          <w:sz w:val="20"/>
          <w:szCs w:val="20"/>
        </w:rPr>
        <w:t>Performance of the MCDP with different energy storage capacities</w:t>
      </w:r>
    </w:p>
    <w:p w14:paraId="0D6FC2DE" w14:textId="77777777" w:rsidR="00D71D26" w:rsidRDefault="00D71D26" w:rsidP="00D71D26">
      <w:pPr>
        <w:pStyle w:val="Text"/>
        <w:rPr>
          <w:color w:val="000000" w:themeColor="text1"/>
        </w:rPr>
      </w:pPr>
      <w:r w:rsidRPr="00D00A5E">
        <w:rPr>
          <w:color w:val="000000" w:themeColor="text1"/>
        </w:rPr>
        <w:t xml:space="preserve">Comparing Figure </w:t>
      </w:r>
      <w:r>
        <w:rPr>
          <w:color w:val="000000" w:themeColor="text1"/>
        </w:rPr>
        <w:t>10</w:t>
      </w:r>
      <w:r w:rsidRPr="00D00A5E">
        <w:rPr>
          <w:color w:val="000000" w:themeColor="text1"/>
        </w:rPr>
        <w:t xml:space="preserve"> (a) and (b), it can be seen that when the energy storage capacity increases, the sensitivity of t</w:t>
      </w:r>
      <w:r>
        <w:rPr>
          <w:color w:val="000000" w:themeColor="text1"/>
        </w:rPr>
        <w:t>he CDP</w:t>
      </w:r>
      <w:r w:rsidRPr="00D00A5E">
        <w:rPr>
          <w:color w:val="000000" w:themeColor="text1"/>
        </w:rPr>
        <w:t xml:space="preserve"> is obviously insufficient, </w:t>
      </w:r>
      <w:r>
        <w:rPr>
          <w:color w:val="000000" w:themeColor="text1"/>
        </w:rPr>
        <w:t>but</w:t>
      </w:r>
      <w:r w:rsidRPr="00D00A5E">
        <w:rPr>
          <w:color w:val="000000" w:themeColor="text1"/>
        </w:rPr>
        <w:t xml:space="preserve"> the </w:t>
      </w:r>
      <w:r>
        <w:rPr>
          <w:color w:val="000000" w:themeColor="text1"/>
        </w:rPr>
        <w:t>MCDP</w:t>
      </w:r>
      <w:r w:rsidRPr="00D00A5E">
        <w:rPr>
          <w:color w:val="000000" w:themeColor="text1"/>
        </w:rPr>
        <w:t xml:space="preserve"> can</w:t>
      </w:r>
      <w:r>
        <w:rPr>
          <w:color w:val="000000" w:themeColor="text1"/>
        </w:rPr>
        <w:t xml:space="preserve"> still</w:t>
      </w:r>
      <w:r w:rsidRPr="00D00A5E">
        <w:rPr>
          <w:color w:val="000000" w:themeColor="text1"/>
        </w:rPr>
        <w:t xml:space="preserve"> ensure the reliable operation.</w:t>
      </w:r>
    </w:p>
    <w:p w14:paraId="13936C35" w14:textId="77777777" w:rsidR="00D71D26" w:rsidRPr="00DC0FAC" w:rsidRDefault="00D71D26" w:rsidP="003F4025">
      <w:pPr>
        <w:pStyle w:val="2"/>
        <w:numPr>
          <w:ilvl w:val="1"/>
          <w:numId w:val="18"/>
        </w:numPr>
        <w:rPr>
          <w:color w:val="000000" w:themeColor="text1"/>
        </w:rPr>
      </w:pPr>
      <w:r w:rsidRPr="00D00A5E">
        <w:rPr>
          <w:color w:val="000000" w:themeColor="text1"/>
        </w:rPr>
        <w:t>The impact of synchronization error on protection performance</w:t>
      </w:r>
    </w:p>
    <w:p w14:paraId="19AAF184" w14:textId="6472F1C9" w:rsidR="00D71D26" w:rsidRDefault="00D71D26" w:rsidP="00D71D26">
      <w:pPr>
        <w:pStyle w:val="Text"/>
        <w:rPr>
          <w:color w:val="000000" w:themeColor="text1"/>
        </w:rPr>
      </w:pPr>
      <w:r w:rsidRPr="00D00A5E">
        <w:rPr>
          <w:color w:val="000000" w:themeColor="text1"/>
        </w:rPr>
        <w:t xml:space="preserve">Analyze the impact of synchronization error on protection performance under extreme conditions (time difference </w:t>
      </w:r>
      <w:r>
        <w:rPr>
          <w:kern w:val="2"/>
          <w:position w:val="-6"/>
          <w:sz w:val="21"/>
          <w:szCs w:val="24"/>
          <w:lang w:eastAsia="zh-CN"/>
        </w:rPr>
        <w:object w:dxaOrig="1100" w:dyaOrig="280" w14:anchorId="4147D391">
          <v:shape id="_x0000_i1207" type="#_x0000_t75" style="width:54.5pt;height:13.75pt" o:ole="">
            <v:imagedata r:id="rId307" o:title=""/>
          </v:shape>
          <o:OLEObject Type="Embed" ProgID="Equation.DSMT4" ShapeID="_x0000_i1207" DrawAspect="Content" ObjectID="_1821534393" r:id="rId308"/>
        </w:object>
      </w:r>
      <w:r w:rsidRPr="00D00A5E">
        <w:rPr>
          <w:color w:val="000000" w:themeColor="text1"/>
        </w:rPr>
        <w:t>).</w:t>
      </w:r>
      <w:r w:rsidRPr="00A65ED1">
        <w:t xml:space="preserve"> </w:t>
      </w:r>
      <w:r w:rsidRPr="00A65ED1">
        <w:rPr>
          <w:color w:val="000000" w:themeColor="text1"/>
        </w:rPr>
        <w:t xml:space="preserve">At 1.5s, a phase A ground short circuit occurs at the midpoint of line QN, with a </w:t>
      </w:r>
      <w:r w:rsidR="002F41FD">
        <w:rPr>
          <w:color w:val="000000" w:themeColor="text1"/>
        </w:rPr>
        <w:t>fault resistance</w:t>
      </w:r>
      <w:r w:rsidRPr="00A65ED1">
        <w:rPr>
          <w:color w:val="000000" w:themeColor="text1"/>
        </w:rPr>
        <w:t xml:space="preserve"> of 100Ω.</w:t>
      </w:r>
      <w:r w:rsidRPr="00A65ED1">
        <w:t xml:space="preserve"> </w:t>
      </w:r>
      <w:r w:rsidRPr="00A65ED1">
        <w:rPr>
          <w:color w:val="000000" w:themeColor="text1"/>
        </w:rPr>
        <w:t xml:space="preserve">The </w:t>
      </w:r>
      <w:r w:rsidRPr="0056365F">
        <w:rPr>
          <w:position w:val="-10"/>
        </w:rPr>
        <w:object w:dxaOrig="200" w:dyaOrig="260" w14:anchorId="7B8C2FBF">
          <v:shape id="_x0000_i1208" type="#_x0000_t75" style="width:9.15pt;height:13.3pt" o:ole="">
            <v:imagedata r:id="rId278" o:title=""/>
          </v:shape>
          <o:OLEObject Type="Embed" ProgID="Equation.DSMT4" ShapeID="_x0000_i1208" DrawAspect="Content" ObjectID="_1821534394" r:id="rId309"/>
        </w:object>
      </w:r>
      <w:r w:rsidRPr="0056365F">
        <w:rPr>
          <w:color w:val="000000" w:themeColor="text1"/>
        </w:rPr>
        <w:t>and</w:t>
      </w:r>
      <w:r>
        <w:rPr>
          <w:color w:val="000000" w:themeColor="text1"/>
        </w:rPr>
        <w:t xml:space="preserve"> </w:t>
      </w:r>
      <w:r w:rsidRPr="009E6DD8">
        <w:rPr>
          <w:position w:val="-12"/>
        </w:rPr>
        <w:object w:dxaOrig="300" w:dyaOrig="360" w14:anchorId="4C10BCEE">
          <v:shape id="_x0000_i1209" type="#_x0000_t75" style="width:15pt;height:17.9pt" o:ole="">
            <v:imagedata r:id="rId276" o:title=""/>
          </v:shape>
          <o:OLEObject Type="Embed" ProgID="Equation.DSMT4" ShapeID="_x0000_i1209" DrawAspect="Content" ObjectID="_1821534395" r:id="rId310"/>
        </w:object>
      </w:r>
      <w:r w:rsidRPr="00A65ED1">
        <w:rPr>
          <w:color w:val="000000" w:themeColor="text1"/>
        </w:rPr>
        <w:t xml:space="preserve"> curves </w:t>
      </w:r>
      <w:r>
        <w:rPr>
          <w:color w:val="000000" w:themeColor="text1"/>
        </w:rPr>
        <w:t>for</w:t>
      </w:r>
      <w:r w:rsidRPr="00A65ED1">
        <w:rPr>
          <w:color w:val="000000" w:themeColor="text1"/>
        </w:rPr>
        <w:t xml:space="preserve"> protection of lines PQ, QN, and NM under a synchronization error of 0.3</w:t>
      </w:r>
      <w:r>
        <w:rPr>
          <w:color w:val="000000" w:themeColor="text1"/>
        </w:rPr>
        <w:t>m</w:t>
      </w:r>
      <w:r w:rsidRPr="00A65ED1">
        <w:rPr>
          <w:color w:val="000000" w:themeColor="text1"/>
        </w:rPr>
        <w:t>s are shown in Figures 10 (a) - (c).</w:t>
      </w:r>
    </w:p>
    <w:p w14:paraId="4E001AA3" w14:textId="77777777" w:rsidR="00D71D26" w:rsidRDefault="00D71D26" w:rsidP="00D71D26">
      <w:pPr>
        <w:pStyle w:val="Text"/>
        <w:rPr>
          <w:color w:val="000000" w:themeColor="text1"/>
        </w:rPr>
      </w:pPr>
      <w:r w:rsidRPr="00A65ED1">
        <w:rPr>
          <w:color w:val="000000" w:themeColor="text1"/>
        </w:rPr>
        <w:t>As shown in Figure 1</w:t>
      </w:r>
      <w:r>
        <w:rPr>
          <w:color w:val="000000" w:themeColor="text1"/>
        </w:rPr>
        <w:t>1</w:t>
      </w:r>
      <w:r w:rsidRPr="00A65ED1">
        <w:rPr>
          <w:color w:val="000000" w:themeColor="text1"/>
        </w:rPr>
        <w:t xml:space="preserve">, under a synchronization error of 0.3ms, the </w:t>
      </w:r>
      <w:r>
        <w:rPr>
          <w:color w:val="000000" w:themeColor="text1"/>
        </w:rPr>
        <w:t>MCDP</w:t>
      </w:r>
      <w:r w:rsidRPr="00A65ED1">
        <w:rPr>
          <w:color w:val="000000" w:themeColor="text1"/>
        </w:rPr>
        <w:t xml:space="preserve"> can still ensure that the protection can </w:t>
      </w:r>
      <w:r w:rsidRPr="00A65ED1">
        <w:rPr>
          <w:color w:val="000000" w:themeColor="text1"/>
        </w:rPr>
        <w:lastRenderedPageBreak/>
        <w:t>correctly identify faults.</w:t>
      </w:r>
    </w:p>
    <w:p w14:paraId="750AB634" w14:textId="77777777" w:rsidR="00D71D26" w:rsidRDefault="00D71D26" w:rsidP="00D71D26">
      <w:pPr>
        <w:pStyle w:val="Text"/>
        <w:ind w:firstLine="0"/>
        <w:rPr>
          <w:kern w:val="2"/>
          <w:sz w:val="21"/>
          <w:szCs w:val="24"/>
          <w:lang w:eastAsia="zh-CN"/>
        </w:rPr>
      </w:pPr>
      <w:r>
        <w:rPr>
          <w:noProof/>
        </w:rPr>
        <w:drawing>
          <wp:inline distT="0" distB="0" distL="0" distR="0" wp14:anchorId="2674364E" wp14:editId="535427A7">
            <wp:extent cx="3200400" cy="32327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11">
                      <a:extLst>
                        <a:ext uri="{28A0092B-C50C-407E-A947-70E740481C1C}">
                          <a14:useLocalDpi xmlns:a14="http://schemas.microsoft.com/office/drawing/2010/main" val="0"/>
                        </a:ext>
                      </a:extLst>
                    </a:blip>
                    <a:srcRect/>
                    <a:stretch>
                      <a:fillRect/>
                    </a:stretch>
                  </pic:blipFill>
                  <pic:spPr bwMode="auto">
                    <a:xfrm>
                      <a:off x="0" y="0"/>
                      <a:ext cx="3200400" cy="3232785"/>
                    </a:xfrm>
                    <a:prstGeom prst="rect">
                      <a:avLst/>
                    </a:prstGeom>
                    <a:noFill/>
                    <a:ln>
                      <a:noFill/>
                    </a:ln>
                  </pic:spPr>
                </pic:pic>
              </a:graphicData>
            </a:graphic>
          </wp:inline>
        </w:drawing>
      </w:r>
    </w:p>
    <w:p w14:paraId="3E300513" w14:textId="00FB2276" w:rsidR="00D71D26" w:rsidRPr="00A3213E" w:rsidRDefault="00D71D26" w:rsidP="00D71D26">
      <w:pPr>
        <w:pStyle w:val="a4"/>
        <w:ind w:firstLine="0"/>
        <w:jc w:val="left"/>
        <w:rPr>
          <w:sz w:val="20"/>
          <w:szCs w:val="20"/>
        </w:rPr>
      </w:pPr>
      <w:r w:rsidRPr="00A3213E">
        <w:rPr>
          <w:b/>
          <w:sz w:val="20"/>
          <w:szCs w:val="20"/>
        </w:rPr>
        <w:t xml:space="preserve">Fig. </w:t>
      </w:r>
      <w:r>
        <w:rPr>
          <w:b/>
          <w:sz w:val="20"/>
          <w:szCs w:val="20"/>
        </w:rPr>
        <w:t>11</w:t>
      </w:r>
      <w:r w:rsidRPr="00A3213E">
        <w:rPr>
          <w:b/>
          <w:sz w:val="20"/>
          <w:szCs w:val="20"/>
        </w:rPr>
        <w:t>.</w:t>
      </w:r>
      <w:r w:rsidRPr="004A3C53">
        <w:t xml:space="preserve"> </w:t>
      </w:r>
      <w:r w:rsidRPr="00D71D26">
        <w:rPr>
          <w:sz w:val="20"/>
          <w:szCs w:val="20"/>
        </w:rPr>
        <w:t>Protection performance under a synchronization error of 0.3ms</w:t>
      </w:r>
    </w:p>
    <w:p w14:paraId="1DA491A6" w14:textId="77777777" w:rsidR="00D71D26" w:rsidRPr="00D050EC" w:rsidRDefault="00D71D26" w:rsidP="00D71D26">
      <w:pPr>
        <w:keepNext/>
        <w:pBdr>
          <w:top w:val="nil"/>
          <w:left w:val="nil"/>
          <w:bottom w:val="nil"/>
          <w:right w:val="nil"/>
          <w:between w:val="nil"/>
        </w:pBdr>
        <w:spacing w:before="240" w:after="80"/>
        <w:jc w:val="center"/>
        <w:rPr>
          <w:color w:val="000000"/>
        </w:rPr>
      </w:pPr>
      <w:r w:rsidRPr="00D050EC">
        <w:rPr>
          <w:smallCaps/>
          <w:color w:val="000000"/>
        </w:rPr>
        <w:t>V. Conclusion</w:t>
      </w:r>
    </w:p>
    <w:p w14:paraId="424B3E2D" w14:textId="48C6389E" w:rsidR="00D71D26" w:rsidRDefault="00D71D26" w:rsidP="00D71D26">
      <w:pPr>
        <w:pStyle w:val="Text"/>
        <w:spacing w:line="240" w:lineRule="auto"/>
        <w:rPr>
          <w:color w:val="000000" w:themeColor="text1"/>
        </w:rPr>
      </w:pPr>
      <w:r>
        <w:rPr>
          <w:color w:val="000000" w:themeColor="text1"/>
        </w:rPr>
        <w:t xml:space="preserve">The </w:t>
      </w:r>
      <w:r w:rsidRPr="00A65ED1">
        <w:rPr>
          <w:color w:val="000000" w:themeColor="text1"/>
        </w:rPr>
        <w:t>modified current differential protection based on adaptive phase compensation</w:t>
      </w:r>
      <w:r>
        <w:rPr>
          <w:color w:val="000000" w:themeColor="text1"/>
        </w:rPr>
        <w:t xml:space="preserve"> </w:t>
      </w:r>
      <w:r w:rsidRPr="00A65ED1">
        <w:rPr>
          <w:color w:val="000000" w:themeColor="text1"/>
        </w:rPr>
        <w:t>proposed in this paper can effectively reduce the risk of</w:t>
      </w:r>
      <w:r>
        <w:rPr>
          <w:color w:val="000000" w:themeColor="text1"/>
        </w:rPr>
        <w:t xml:space="preserve"> </w:t>
      </w:r>
      <w:r w:rsidRPr="00A65ED1">
        <w:rPr>
          <w:color w:val="000000" w:themeColor="text1"/>
        </w:rPr>
        <w:t xml:space="preserve">current differential protection </w:t>
      </w:r>
      <w:r w:rsidR="002F41FD">
        <w:rPr>
          <w:color w:val="000000" w:themeColor="text1"/>
        </w:rPr>
        <w:t>no-trip failure</w:t>
      </w:r>
      <w:r w:rsidRPr="00A65ED1">
        <w:rPr>
          <w:color w:val="000000" w:themeColor="text1"/>
        </w:rPr>
        <w:t xml:space="preserve"> caused by excessive phase difference of short-circuit current</w:t>
      </w:r>
      <w:r>
        <w:rPr>
          <w:color w:val="000000" w:themeColor="text1"/>
        </w:rPr>
        <w:t xml:space="preserve">, </w:t>
      </w:r>
      <w:r w:rsidRPr="00A65ED1">
        <w:rPr>
          <w:color w:val="000000" w:themeColor="text1"/>
        </w:rPr>
        <w:t xml:space="preserve">which usually occurs when a fault occurs in the </w:t>
      </w:r>
      <w:r>
        <w:rPr>
          <w:color w:val="000000" w:themeColor="text1"/>
        </w:rPr>
        <w:t>transmission</w:t>
      </w:r>
      <w:r w:rsidRPr="00A65ED1">
        <w:rPr>
          <w:color w:val="000000" w:themeColor="text1"/>
        </w:rPr>
        <w:t xml:space="preserve"> line during the charging of energy storage stations, and has the following characteristics:</w:t>
      </w:r>
    </w:p>
    <w:p w14:paraId="5B9D20BC" w14:textId="5ABB984D" w:rsidR="00D71D26" w:rsidRPr="00832549" w:rsidRDefault="00D71D26" w:rsidP="00D71D26">
      <w:pPr>
        <w:pStyle w:val="Text"/>
        <w:rPr>
          <w:color w:val="000000" w:themeColor="text1"/>
        </w:rPr>
      </w:pPr>
      <w:r w:rsidRPr="00832549">
        <w:rPr>
          <w:color w:val="000000" w:themeColor="text1"/>
        </w:rPr>
        <w:t xml:space="preserve">1) In the case of asymmetric faults, the </w:t>
      </w:r>
      <w:r>
        <w:rPr>
          <w:color w:val="000000" w:themeColor="text1"/>
        </w:rPr>
        <w:t>MCDP</w:t>
      </w:r>
      <w:r w:rsidRPr="00832549">
        <w:rPr>
          <w:color w:val="000000" w:themeColor="text1"/>
        </w:rPr>
        <w:t xml:space="preserve"> can ensure reliable operation under different fault locations, line lengths, energy storage capacities, and the presence of synchronization errors. It has </w:t>
      </w:r>
      <w:r w:rsidR="00B154DB">
        <w:rPr>
          <w:rFonts w:hint="eastAsia"/>
          <w:color w:val="000000" w:themeColor="text1"/>
          <w:lang w:eastAsia="zh-CN"/>
        </w:rPr>
        <w:t xml:space="preserve">ability to </w:t>
      </w:r>
      <w:r w:rsidRPr="00832549">
        <w:rPr>
          <w:color w:val="000000" w:themeColor="text1"/>
        </w:rPr>
        <w:t xml:space="preserve">resist </w:t>
      </w:r>
      <w:r w:rsidR="00773CBC">
        <w:rPr>
          <w:rFonts w:hint="eastAsia"/>
          <w:color w:val="000000" w:themeColor="text1"/>
          <w:lang w:eastAsia="zh-CN"/>
        </w:rPr>
        <w:t xml:space="preserve">fault </w:t>
      </w:r>
      <w:r w:rsidRPr="00832549">
        <w:rPr>
          <w:color w:val="000000" w:themeColor="text1"/>
        </w:rPr>
        <w:t>resistance and can improve sensitivity during internal faults without reducing the reliability of external fault protection.</w:t>
      </w:r>
    </w:p>
    <w:p w14:paraId="35FDA4B7" w14:textId="77777777" w:rsidR="00D71D26" w:rsidRPr="00DC0FAC" w:rsidRDefault="00D71D26" w:rsidP="00D71D26">
      <w:pPr>
        <w:pStyle w:val="Text"/>
        <w:spacing w:line="240" w:lineRule="auto"/>
        <w:rPr>
          <w:color w:val="000000" w:themeColor="text1"/>
        </w:rPr>
      </w:pPr>
      <w:r w:rsidRPr="00832549">
        <w:rPr>
          <w:color w:val="000000" w:themeColor="text1"/>
        </w:rPr>
        <w:t xml:space="preserve">2) In the case of symmetrical faults, the sensitivity of the </w:t>
      </w:r>
      <w:r>
        <w:rPr>
          <w:color w:val="000000" w:themeColor="text1"/>
        </w:rPr>
        <w:t>MCDP</w:t>
      </w:r>
      <w:r w:rsidRPr="00832549">
        <w:rPr>
          <w:color w:val="000000" w:themeColor="text1"/>
        </w:rPr>
        <w:t xml:space="preserve"> is significantly better than that of traditional current differential protection.</w:t>
      </w:r>
    </w:p>
    <w:p w14:paraId="45A40234" w14:textId="08D6633C" w:rsidR="00D71D26" w:rsidRPr="00DC0FAC" w:rsidRDefault="00D71D26" w:rsidP="00D71D26">
      <w:pPr>
        <w:pStyle w:val="ReferenceHead"/>
        <w:rPr>
          <w:color w:val="000000" w:themeColor="text1"/>
        </w:rPr>
      </w:pPr>
      <w:bookmarkStart w:id="26" w:name="_heading=h.ji51hl1e8dp3" w:colFirst="0" w:colLast="0"/>
      <w:bookmarkEnd w:id="26"/>
      <w:r w:rsidRPr="00DC0FAC">
        <w:rPr>
          <w:color w:val="000000" w:themeColor="text1"/>
        </w:rPr>
        <w:t>References</w:t>
      </w:r>
    </w:p>
    <w:p w14:paraId="3FF56FAA" w14:textId="742A1CF9" w:rsidR="00D71D26" w:rsidRPr="00832549" w:rsidRDefault="00D71D26" w:rsidP="00D71D26">
      <w:pPr>
        <w:pStyle w:val="References"/>
        <w:numPr>
          <w:ilvl w:val="0"/>
          <w:numId w:val="16"/>
        </w:numPr>
        <w:rPr>
          <w:color w:val="000000" w:themeColor="text1"/>
        </w:rPr>
      </w:pPr>
      <w:r w:rsidRPr="00832549">
        <w:rPr>
          <w:rFonts w:hint="eastAsia"/>
          <w:color w:val="000000" w:themeColor="text1"/>
        </w:rPr>
        <w:t>Technical specification for connecting wind farm to power system</w:t>
      </w:r>
      <w:r w:rsidRPr="00832549">
        <w:rPr>
          <w:rFonts w:hint="eastAsia"/>
          <w:color w:val="000000" w:themeColor="text1"/>
        </w:rPr>
        <w:t>—</w:t>
      </w:r>
      <w:r w:rsidRPr="00832549">
        <w:rPr>
          <w:rFonts w:hint="eastAsia"/>
          <w:color w:val="000000" w:themeColor="text1"/>
        </w:rPr>
        <w:t>Part 1: On shore wind power</w:t>
      </w:r>
      <w:r>
        <w:rPr>
          <w:rFonts w:hint="eastAsia"/>
          <w:color w:val="000000" w:themeColor="text1"/>
          <w:lang w:eastAsia="zh-CN"/>
        </w:rPr>
        <w:t>,</w:t>
      </w:r>
      <w:r w:rsidRPr="00C848A2">
        <w:t xml:space="preserve"> </w:t>
      </w:r>
      <w:r w:rsidRPr="00C848A2">
        <w:rPr>
          <w:color w:val="000000" w:themeColor="text1"/>
          <w:lang w:eastAsia="zh-CN"/>
        </w:rPr>
        <w:t>Standardization Administration of the People's Republic of China</w:t>
      </w:r>
      <w:r>
        <w:rPr>
          <w:rFonts w:hint="eastAsia"/>
          <w:color w:val="000000" w:themeColor="text1"/>
          <w:lang w:eastAsia="zh-CN"/>
        </w:rPr>
        <w:t xml:space="preserve"> </w:t>
      </w:r>
      <w:r w:rsidRPr="00832549">
        <w:rPr>
          <w:rFonts w:hint="eastAsia"/>
          <w:color w:val="000000" w:themeColor="text1"/>
        </w:rPr>
        <w:t>GB/T 19963.1-2021</w:t>
      </w:r>
      <w:r>
        <w:rPr>
          <w:color w:val="000000" w:themeColor="text1"/>
        </w:rPr>
        <w:t xml:space="preserve">, </w:t>
      </w:r>
      <w:r w:rsidRPr="00832549">
        <w:rPr>
          <w:rFonts w:hint="eastAsia"/>
          <w:color w:val="000000" w:themeColor="text1"/>
        </w:rPr>
        <w:t>2021</w:t>
      </w:r>
      <w:r w:rsidRPr="00832549">
        <w:rPr>
          <w:rFonts w:hint="eastAsia"/>
          <w:color w:val="000000" w:themeColor="text1"/>
        </w:rPr>
        <w:t>．</w:t>
      </w:r>
    </w:p>
    <w:p w14:paraId="45C9A061" w14:textId="28409A89" w:rsidR="00D71D26" w:rsidRPr="00832549" w:rsidRDefault="00D71D26" w:rsidP="00D71D26">
      <w:pPr>
        <w:pStyle w:val="References"/>
        <w:numPr>
          <w:ilvl w:val="0"/>
          <w:numId w:val="16"/>
        </w:numPr>
        <w:rPr>
          <w:color w:val="000000" w:themeColor="text1"/>
        </w:rPr>
      </w:pPr>
      <w:r w:rsidRPr="00832549">
        <w:rPr>
          <w:rFonts w:hint="eastAsia"/>
          <w:color w:val="000000" w:themeColor="text1"/>
        </w:rPr>
        <w:t>Technical requirements for connecting photovoltaic power station to power system</w:t>
      </w:r>
      <w:r>
        <w:rPr>
          <w:rFonts w:hint="eastAsia"/>
          <w:color w:val="000000" w:themeColor="text1"/>
          <w:lang w:eastAsia="zh-CN"/>
        </w:rPr>
        <w:t>,</w:t>
      </w:r>
      <w:r w:rsidRPr="00C848A2">
        <w:t xml:space="preserve"> </w:t>
      </w:r>
      <w:r w:rsidRPr="00C848A2">
        <w:rPr>
          <w:color w:val="000000" w:themeColor="text1"/>
          <w:lang w:eastAsia="zh-CN"/>
        </w:rPr>
        <w:t>Standardization Administration of the People's Republic of China</w:t>
      </w:r>
      <w:r w:rsidRPr="00832549">
        <w:rPr>
          <w:rFonts w:hint="eastAsia"/>
          <w:color w:val="000000" w:themeColor="text1"/>
        </w:rPr>
        <w:t xml:space="preserve"> GB/T 19964-2024</w:t>
      </w:r>
      <w:r>
        <w:rPr>
          <w:color w:val="000000" w:themeColor="text1"/>
        </w:rPr>
        <w:t xml:space="preserve">, </w:t>
      </w:r>
      <w:r w:rsidRPr="00832549">
        <w:rPr>
          <w:rFonts w:hint="eastAsia"/>
          <w:color w:val="000000" w:themeColor="text1"/>
        </w:rPr>
        <w:t>2024</w:t>
      </w:r>
      <w:r w:rsidRPr="00832549">
        <w:rPr>
          <w:rFonts w:hint="eastAsia"/>
          <w:color w:val="000000" w:themeColor="text1"/>
        </w:rPr>
        <w:t>．</w:t>
      </w:r>
    </w:p>
    <w:p w14:paraId="631A77FC" w14:textId="2E926328" w:rsidR="00D71D26" w:rsidRDefault="00D71D26" w:rsidP="00D71D26">
      <w:pPr>
        <w:pStyle w:val="References"/>
        <w:numPr>
          <w:ilvl w:val="0"/>
          <w:numId w:val="16"/>
        </w:numPr>
        <w:rPr>
          <w:color w:val="000000" w:themeColor="text1"/>
        </w:rPr>
      </w:pPr>
      <w:r w:rsidRPr="00832549">
        <w:rPr>
          <w:rFonts w:hint="eastAsia"/>
          <w:color w:val="000000" w:themeColor="text1"/>
        </w:rPr>
        <w:t>Technical requirements for power conversion system of electrochemical energy storage system</w:t>
      </w:r>
      <w:r>
        <w:rPr>
          <w:rFonts w:hint="eastAsia"/>
          <w:color w:val="000000" w:themeColor="text1"/>
          <w:lang w:eastAsia="zh-CN"/>
        </w:rPr>
        <w:t>,</w:t>
      </w:r>
      <w:r w:rsidRPr="00C848A2">
        <w:t xml:space="preserve"> </w:t>
      </w:r>
      <w:r w:rsidRPr="00C848A2">
        <w:rPr>
          <w:color w:val="000000" w:themeColor="text1"/>
          <w:lang w:eastAsia="zh-CN"/>
        </w:rPr>
        <w:t>Standardization Administration of the People's Republic of China</w:t>
      </w:r>
      <w:r w:rsidRPr="00832549">
        <w:rPr>
          <w:rFonts w:hint="eastAsia"/>
          <w:color w:val="000000" w:themeColor="text1"/>
        </w:rPr>
        <w:t xml:space="preserve"> GB/T 34120-2023</w:t>
      </w:r>
      <w:r>
        <w:rPr>
          <w:rFonts w:hint="eastAsia"/>
          <w:color w:val="000000" w:themeColor="text1"/>
          <w:lang w:eastAsia="zh-CN"/>
        </w:rPr>
        <w:t>,</w:t>
      </w:r>
      <w:r>
        <w:rPr>
          <w:color w:val="000000" w:themeColor="text1"/>
          <w:lang w:eastAsia="zh-CN"/>
        </w:rPr>
        <w:t xml:space="preserve"> </w:t>
      </w:r>
      <w:r w:rsidRPr="00832549">
        <w:rPr>
          <w:rFonts w:hint="eastAsia"/>
          <w:color w:val="000000" w:themeColor="text1"/>
        </w:rPr>
        <w:t>2023</w:t>
      </w:r>
      <w:r w:rsidRPr="00832549">
        <w:rPr>
          <w:rFonts w:hint="eastAsia"/>
          <w:color w:val="000000" w:themeColor="text1"/>
        </w:rPr>
        <w:t>．</w:t>
      </w:r>
    </w:p>
    <w:p w14:paraId="0979FB15" w14:textId="1119ABC1" w:rsidR="00D71D26" w:rsidRDefault="00D71D26" w:rsidP="00D71D26">
      <w:pPr>
        <w:pStyle w:val="References"/>
        <w:numPr>
          <w:ilvl w:val="0"/>
          <w:numId w:val="16"/>
        </w:numPr>
        <w:rPr>
          <w:color w:val="000000" w:themeColor="text1"/>
        </w:rPr>
      </w:pPr>
      <w:r w:rsidRPr="00FE6729">
        <w:rPr>
          <w:color w:val="000000" w:themeColor="text1"/>
        </w:rPr>
        <w:t xml:space="preserve">T. G. </w:t>
      </w:r>
      <w:proofErr w:type="spellStart"/>
      <w:r w:rsidRPr="00FE6729">
        <w:rPr>
          <w:color w:val="000000" w:themeColor="text1"/>
        </w:rPr>
        <w:t>Bolandi</w:t>
      </w:r>
      <w:proofErr w:type="spellEnd"/>
      <w:r w:rsidRPr="00FE6729">
        <w:rPr>
          <w:color w:val="000000" w:themeColor="text1"/>
        </w:rPr>
        <w:t xml:space="preserve">, H. </w:t>
      </w:r>
      <w:proofErr w:type="spellStart"/>
      <w:r w:rsidRPr="00FE6729">
        <w:rPr>
          <w:color w:val="000000" w:themeColor="text1"/>
        </w:rPr>
        <w:t>Seyedi</w:t>
      </w:r>
      <w:proofErr w:type="spellEnd"/>
      <w:r w:rsidRPr="00FE6729">
        <w:rPr>
          <w:color w:val="000000" w:themeColor="text1"/>
        </w:rPr>
        <w:t>, S. M. Hashemi and P. S. Nezhad, "Impedance-Differential Protection: A New Approach to Transmission-Line Pilot Protection," in IEEE Transactions on Power Delivery, vol. 30, no. 6, pp. 2510-2518, Dec. 2015</w:t>
      </w:r>
      <w:r>
        <w:rPr>
          <w:color w:val="000000" w:themeColor="text1"/>
        </w:rPr>
        <w:t>.</w:t>
      </w:r>
    </w:p>
    <w:p w14:paraId="27A203C3" w14:textId="32EFC452" w:rsidR="00D71D26" w:rsidRDefault="00D71D26" w:rsidP="00D71D26">
      <w:pPr>
        <w:pStyle w:val="References"/>
        <w:numPr>
          <w:ilvl w:val="0"/>
          <w:numId w:val="16"/>
        </w:numPr>
        <w:rPr>
          <w:color w:val="000000" w:themeColor="text1"/>
        </w:rPr>
      </w:pPr>
      <w:r w:rsidRPr="00E01975">
        <w:rPr>
          <w:color w:val="000000" w:themeColor="text1"/>
        </w:rPr>
        <w:t xml:space="preserve">K. </w:t>
      </w:r>
      <w:proofErr w:type="spellStart"/>
      <w:r w:rsidRPr="00E01975">
        <w:rPr>
          <w:color w:val="000000" w:themeColor="text1"/>
        </w:rPr>
        <w:t>Solak</w:t>
      </w:r>
      <w:proofErr w:type="spellEnd"/>
      <w:r w:rsidRPr="00E01975">
        <w:rPr>
          <w:color w:val="000000" w:themeColor="text1"/>
        </w:rPr>
        <w:t xml:space="preserve">, J. </w:t>
      </w:r>
      <w:proofErr w:type="spellStart"/>
      <w:r w:rsidRPr="00E01975">
        <w:rPr>
          <w:color w:val="000000" w:themeColor="text1"/>
        </w:rPr>
        <w:t>Herlender</w:t>
      </w:r>
      <w:proofErr w:type="spellEnd"/>
      <w:r w:rsidRPr="00E01975">
        <w:rPr>
          <w:color w:val="000000" w:themeColor="text1"/>
        </w:rPr>
        <w:t xml:space="preserve"> and J. </w:t>
      </w:r>
      <w:proofErr w:type="spellStart"/>
      <w:r w:rsidRPr="00E01975">
        <w:rPr>
          <w:color w:val="000000" w:themeColor="text1"/>
        </w:rPr>
        <w:t>Iżykowski</w:t>
      </w:r>
      <w:proofErr w:type="spellEnd"/>
      <w:r w:rsidRPr="00E01975">
        <w:rPr>
          <w:color w:val="000000" w:themeColor="text1"/>
        </w:rPr>
        <w:t xml:space="preserve">, "Transmission line impedance-differential protection with improved stabilization for external fault </w:t>
      </w:r>
      <w:r w:rsidRPr="00E01975">
        <w:rPr>
          <w:color w:val="000000" w:themeColor="text1"/>
        </w:rPr>
        <w:t>cases," 2018 19th International Scientific Conference on Electric Power Engineering (EPE), Brno, Czech Republic, 2018</w:t>
      </w:r>
      <w:r>
        <w:rPr>
          <w:rFonts w:hint="eastAsia"/>
          <w:color w:val="000000" w:themeColor="text1"/>
          <w:lang w:eastAsia="zh-CN"/>
        </w:rPr>
        <w:t>.</w:t>
      </w:r>
    </w:p>
    <w:p w14:paraId="0D770CFC" w14:textId="0C42F380" w:rsidR="00D71D26" w:rsidRPr="00832549" w:rsidRDefault="00D71D26" w:rsidP="00D71D26">
      <w:pPr>
        <w:pStyle w:val="References"/>
        <w:numPr>
          <w:ilvl w:val="0"/>
          <w:numId w:val="16"/>
        </w:numPr>
        <w:rPr>
          <w:color w:val="000000" w:themeColor="text1"/>
          <w:lang w:eastAsia="zh-CN"/>
        </w:rPr>
      </w:pPr>
      <w:r>
        <w:rPr>
          <w:rFonts w:hint="eastAsia"/>
          <w:color w:val="000000" w:themeColor="text1"/>
          <w:lang w:eastAsia="zh-CN"/>
        </w:rPr>
        <w:t>Y</w:t>
      </w:r>
      <w:r>
        <w:rPr>
          <w:color w:val="000000" w:themeColor="text1"/>
          <w:lang w:eastAsia="zh-CN"/>
        </w:rPr>
        <w:t>. Guo</w:t>
      </w:r>
      <w:r w:rsidRPr="00832549">
        <w:rPr>
          <w:rFonts w:hint="eastAsia"/>
          <w:color w:val="000000" w:themeColor="text1"/>
          <w:lang w:eastAsia="zh-CN"/>
        </w:rPr>
        <w:t>,</w:t>
      </w:r>
      <w:r>
        <w:rPr>
          <w:color w:val="000000" w:themeColor="text1"/>
          <w:lang w:eastAsia="zh-CN"/>
        </w:rPr>
        <w:t xml:space="preserve"> Z. Zhou</w:t>
      </w:r>
      <w:r w:rsidRPr="00832549">
        <w:rPr>
          <w:rFonts w:hint="eastAsia"/>
          <w:color w:val="000000" w:themeColor="text1"/>
          <w:lang w:eastAsia="zh-CN"/>
        </w:rPr>
        <w:t>,</w:t>
      </w:r>
      <w:r>
        <w:rPr>
          <w:color w:val="000000" w:themeColor="text1"/>
          <w:lang w:eastAsia="zh-CN"/>
        </w:rPr>
        <w:t xml:space="preserve"> Y. Liu</w:t>
      </w:r>
      <w:r w:rsidRPr="00832549">
        <w:rPr>
          <w:rFonts w:hint="eastAsia"/>
          <w:color w:val="000000" w:themeColor="text1"/>
          <w:lang w:eastAsia="zh-CN"/>
        </w:rPr>
        <w:t>,</w:t>
      </w:r>
      <w:r>
        <w:rPr>
          <w:color w:val="000000" w:themeColor="text1"/>
          <w:lang w:eastAsia="zh-CN"/>
        </w:rPr>
        <w:t xml:space="preserve"> et al</w:t>
      </w:r>
      <w:r w:rsidRPr="00832549">
        <w:rPr>
          <w:rFonts w:hint="eastAsia"/>
          <w:color w:val="000000" w:themeColor="text1"/>
          <w:lang w:eastAsia="zh-CN"/>
        </w:rPr>
        <w:t>.</w:t>
      </w:r>
      <w:r w:rsidRPr="00EC7271">
        <w:t xml:space="preserve"> </w:t>
      </w:r>
      <w:r w:rsidRPr="00EC7271">
        <w:rPr>
          <w:color w:val="000000" w:themeColor="text1"/>
          <w:lang w:eastAsia="zh-CN"/>
        </w:rPr>
        <w:t>New Principle of Line Differential Protection Based on Combined Current and Voltage</w:t>
      </w:r>
      <w:r>
        <w:rPr>
          <w:color w:val="000000" w:themeColor="text1"/>
          <w:lang w:eastAsia="zh-CN"/>
        </w:rPr>
        <w:t xml:space="preserve"> </w:t>
      </w:r>
      <w:r w:rsidRPr="00EC7271">
        <w:rPr>
          <w:color w:val="000000" w:themeColor="text1"/>
          <w:lang w:eastAsia="zh-CN"/>
        </w:rPr>
        <w:t>Restraint Principle</w:t>
      </w:r>
      <w:r w:rsidRPr="00832549">
        <w:rPr>
          <w:rFonts w:hint="eastAsia"/>
          <w:color w:val="000000" w:themeColor="text1"/>
          <w:lang w:eastAsia="zh-CN"/>
        </w:rPr>
        <w:t>.</w:t>
      </w:r>
      <w:r>
        <w:rPr>
          <w:color w:val="000000" w:themeColor="text1"/>
          <w:lang w:eastAsia="zh-CN"/>
        </w:rPr>
        <w:t xml:space="preserve"> </w:t>
      </w:r>
      <w:r>
        <w:rPr>
          <w:rFonts w:hint="eastAsia"/>
          <w:color w:val="000000" w:themeColor="text1"/>
          <w:lang w:eastAsia="zh-CN"/>
        </w:rPr>
        <w:t>P</w:t>
      </w:r>
      <w:r>
        <w:rPr>
          <w:color w:val="000000" w:themeColor="text1"/>
          <w:lang w:eastAsia="zh-CN"/>
        </w:rPr>
        <w:t>roceedings of the CSEE</w:t>
      </w:r>
      <w:r w:rsidRPr="00832549">
        <w:rPr>
          <w:rFonts w:hint="eastAsia"/>
          <w:color w:val="000000" w:themeColor="text1"/>
          <w:lang w:eastAsia="zh-CN"/>
        </w:rPr>
        <w:t>,</w:t>
      </w:r>
      <w:r>
        <w:rPr>
          <w:color w:val="000000" w:themeColor="text1"/>
          <w:lang w:eastAsia="zh-CN"/>
        </w:rPr>
        <w:t xml:space="preserve"> </w:t>
      </w:r>
      <w:r w:rsidRPr="00832549">
        <w:rPr>
          <w:rFonts w:hint="eastAsia"/>
          <w:color w:val="000000" w:themeColor="text1"/>
          <w:lang w:eastAsia="zh-CN"/>
        </w:rPr>
        <w:t>1-14[2025-01-07].</w:t>
      </w:r>
    </w:p>
    <w:p w14:paraId="2B39DB6B" w14:textId="7BA2528B" w:rsidR="00D71D26" w:rsidRPr="00832549" w:rsidRDefault="00D71D26" w:rsidP="00D71D26">
      <w:pPr>
        <w:pStyle w:val="References"/>
        <w:numPr>
          <w:ilvl w:val="0"/>
          <w:numId w:val="16"/>
        </w:numPr>
        <w:rPr>
          <w:color w:val="000000" w:themeColor="text1"/>
        </w:rPr>
      </w:pPr>
      <w:r w:rsidRPr="00832549">
        <w:rPr>
          <w:color w:val="000000" w:themeColor="text1"/>
        </w:rPr>
        <w:t>K. Jia et al., "Pilot Protection Based on Amplitude Comparison for Renewable Power Teed Lines," in CSEE Journal of Power and Energy Systems, vol. 8, no. 6, pp. 1519-1529, November 2022.</w:t>
      </w:r>
    </w:p>
    <w:p w14:paraId="65A3505D" w14:textId="77777777" w:rsidR="00D71D26" w:rsidRPr="00832549" w:rsidRDefault="00D71D26" w:rsidP="00D71D26">
      <w:pPr>
        <w:pStyle w:val="References"/>
        <w:numPr>
          <w:ilvl w:val="0"/>
          <w:numId w:val="16"/>
        </w:numPr>
        <w:rPr>
          <w:color w:val="000000" w:themeColor="text1"/>
        </w:rPr>
      </w:pPr>
      <w:r w:rsidRPr="00832549">
        <w:rPr>
          <w:color w:val="000000" w:themeColor="text1"/>
        </w:rPr>
        <w:t xml:space="preserve">C. Lan, S. Huang, J. Zhang, J. Meng, H. Zhang and X. Zheng, "A Novel Principle of Current Differential Protection for Renewable Energy Station," 2023 IEEE International Conference on Advanced Power System Automation and Protection (APAP), </w:t>
      </w:r>
      <w:proofErr w:type="spellStart"/>
      <w:r w:rsidRPr="00832549">
        <w:rPr>
          <w:color w:val="000000" w:themeColor="text1"/>
        </w:rPr>
        <w:t>Xuchang</w:t>
      </w:r>
      <w:proofErr w:type="spellEnd"/>
      <w:r w:rsidRPr="00832549">
        <w:rPr>
          <w:color w:val="000000" w:themeColor="text1"/>
        </w:rPr>
        <w:t>, China, 2023, pp. 519-523.</w:t>
      </w:r>
    </w:p>
    <w:p w14:paraId="454EFE57" w14:textId="4B68FD5A" w:rsidR="00D71D26" w:rsidRDefault="00D71D26" w:rsidP="00D71D26">
      <w:pPr>
        <w:pStyle w:val="References"/>
        <w:numPr>
          <w:ilvl w:val="0"/>
          <w:numId w:val="16"/>
        </w:numPr>
        <w:rPr>
          <w:color w:val="000000" w:themeColor="text1"/>
        </w:rPr>
      </w:pPr>
      <w:r w:rsidRPr="00832549">
        <w:rPr>
          <w:color w:val="000000" w:themeColor="text1"/>
        </w:rPr>
        <w:t>L. Zang, G. Zou, C. Zhou, M. Zheng and T. Du, "Ad-axis based current differential protection scheme for an active distribution network," in Protection and Control of Modern Power Systems, vol. 7, no. 2, pp. 1-11, April 2022.</w:t>
      </w:r>
    </w:p>
    <w:p w14:paraId="0280216E" w14:textId="7B611411" w:rsidR="00D71D26" w:rsidRDefault="00D71D26" w:rsidP="00D71D26">
      <w:pPr>
        <w:pStyle w:val="References"/>
        <w:numPr>
          <w:ilvl w:val="0"/>
          <w:numId w:val="16"/>
        </w:numPr>
        <w:rPr>
          <w:rFonts w:ascii="TimesNewRomanPSMT" w:hAnsi="TimesNewRomanPSMT" w:cs="TimesNewRomanPSMT"/>
          <w:color w:val="000000" w:themeColor="text1"/>
        </w:rPr>
      </w:pPr>
      <w:r w:rsidRPr="003F1B58">
        <w:rPr>
          <w:rFonts w:ascii="TimesNewRomanPSMT" w:hAnsi="TimesNewRomanPSMT" w:cs="TimesNewRomanPSMT"/>
          <w:color w:val="000000" w:themeColor="text1"/>
        </w:rPr>
        <w:t>M. Farshad, "A Pilot Protection Scheme for Transmission Lines of Half-Bridge MMC-HVDC Grids Using Cosine Distance Criterion," in IEEE Transactions on Power Delivery, vol. 36, no. 2, pp. 1089-1096, April 2021</w:t>
      </w:r>
      <w:r>
        <w:rPr>
          <w:rFonts w:ascii="TimesNewRomanPSMT" w:hAnsi="TimesNewRomanPSMT" w:cs="TimesNewRomanPSMT" w:hint="eastAsia"/>
          <w:color w:val="000000" w:themeColor="text1"/>
          <w:lang w:eastAsia="zh-CN"/>
        </w:rPr>
        <w:t>.</w:t>
      </w:r>
    </w:p>
    <w:p w14:paraId="088F39ED" w14:textId="69D6BA7C" w:rsidR="00D71D26" w:rsidRDefault="00D71D26" w:rsidP="00D71D26">
      <w:pPr>
        <w:pStyle w:val="References"/>
        <w:numPr>
          <w:ilvl w:val="0"/>
          <w:numId w:val="16"/>
        </w:numPr>
        <w:rPr>
          <w:rFonts w:ascii="TimesNewRomanPSMT" w:hAnsi="TimesNewRomanPSMT" w:cs="TimesNewRomanPSMT"/>
          <w:color w:val="000000" w:themeColor="text1"/>
        </w:rPr>
      </w:pPr>
      <w:r w:rsidRPr="003F1B58">
        <w:rPr>
          <w:rFonts w:ascii="TimesNewRomanPSMT" w:hAnsi="TimesNewRomanPSMT" w:cs="TimesNewRomanPSMT"/>
          <w:color w:val="000000" w:themeColor="text1"/>
        </w:rPr>
        <w:t xml:space="preserve">A. N. R. L. Sirisha and A. K. Pradhan, "Cosine Similarity Based Directional Comparison Scheme for </w:t>
      </w:r>
      <w:proofErr w:type="spellStart"/>
      <w:r w:rsidRPr="003F1B58">
        <w:rPr>
          <w:rFonts w:ascii="TimesNewRomanPSMT" w:hAnsi="TimesNewRomanPSMT" w:cs="TimesNewRomanPSMT"/>
          <w:color w:val="000000" w:themeColor="text1"/>
        </w:rPr>
        <w:t>Subcycle</w:t>
      </w:r>
      <w:proofErr w:type="spellEnd"/>
      <w:r w:rsidRPr="003F1B58">
        <w:rPr>
          <w:rFonts w:ascii="TimesNewRomanPSMT" w:hAnsi="TimesNewRomanPSMT" w:cs="TimesNewRomanPSMT"/>
          <w:color w:val="000000" w:themeColor="text1"/>
        </w:rPr>
        <w:t xml:space="preserve"> Transmission Line Protection," in IEEE Transactions on Power Delivery, vol. 35, no. 5, pp. 2159-2167, Oct. 2020</w:t>
      </w:r>
      <w:r>
        <w:rPr>
          <w:rFonts w:ascii="TimesNewRomanPSMT" w:hAnsi="TimesNewRomanPSMT" w:cs="TimesNewRomanPSMT"/>
          <w:color w:val="000000" w:themeColor="text1"/>
        </w:rPr>
        <w:t>.</w:t>
      </w:r>
    </w:p>
    <w:p w14:paraId="79ADFF14" w14:textId="615E003D" w:rsidR="00D71D26" w:rsidRDefault="00D71D26" w:rsidP="00D71D26">
      <w:pPr>
        <w:pStyle w:val="References"/>
        <w:numPr>
          <w:ilvl w:val="0"/>
          <w:numId w:val="16"/>
        </w:numPr>
        <w:rPr>
          <w:rFonts w:ascii="TimesNewRomanPSMT" w:hAnsi="TimesNewRomanPSMT" w:cs="TimesNewRomanPSMT"/>
          <w:color w:val="000000" w:themeColor="text1"/>
        </w:rPr>
      </w:pPr>
      <w:r w:rsidRPr="00876FA2">
        <w:rPr>
          <w:rFonts w:ascii="TimesNewRomanPSMT" w:hAnsi="TimesNewRomanPSMT" w:cs="TimesNewRomanPSMT"/>
          <w:color w:val="000000" w:themeColor="text1"/>
        </w:rPr>
        <w:t>L. Zheng, K. Jia, T. Bi, Y. Fang and Z. Yang, "Cosine Similarity Based Line Protection for Large-Scale Wind Farms," in IEEE Transactions on Industrial Electronics, vol. 68, no. 7, pp. 5990-5999, July 2021</w:t>
      </w:r>
    </w:p>
    <w:p w14:paraId="231FAC20" w14:textId="27F0B7BA" w:rsidR="00D71D26" w:rsidRDefault="00D71D26" w:rsidP="00D71D26">
      <w:pPr>
        <w:pStyle w:val="References"/>
        <w:numPr>
          <w:ilvl w:val="0"/>
          <w:numId w:val="16"/>
        </w:numPr>
        <w:rPr>
          <w:rFonts w:ascii="TimesNewRomanPSMT" w:hAnsi="TimesNewRomanPSMT" w:cs="TimesNewRomanPSMT"/>
          <w:color w:val="000000" w:themeColor="text1"/>
        </w:rPr>
      </w:pPr>
      <w:r w:rsidRPr="003F1B58">
        <w:rPr>
          <w:rFonts w:ascii="TimesNewRomanPSMT" w:hAnsi="TimesNewRomanPSMT" w:cs="TimesNewRomanPSMT"/>
          <w:color w:val="000000" w:themeColor="text1"/>
        </w:rPr>
        <w:t>Y. Zhang, Y. Li, J. Song, X. Chen, Y. Lu and W. Wang, "Pearson Correlation Coefficient of Current Derivatives based Pilot Protection Scheme for Long-distance LCC-HVDC Transmission Lines," 2019 IEEE 8th International Conference on Advanced Power System Automation and Protection (APAP), Xi'an, China, 2019, pp. 1367-1371</w:t>
      </w:r>
      <w:r>
        <w:rPr>
          <w:rFonts w:ascii="TimesNewRomanPSMT" w:hAnsi="TimesNewRomanPSMT" w:cs="TimesNewRomanPSMT"/>
          <w:color w:val="000000" w:themeColor="text1"/>
        </w:rPr>
        <w:t>.</w:t>
      </w:r>
    </w:p>
    <w:p w14:paraId="111B1AB9" w14:textId="77777777" w:rsidR="00D71D26" w:rsidRPr="00E01975" w:rsidRDefault="00D71D26" w:rsidP="00D71D26">
      <w:pPr>
        <w:pStyle w:val="References"/>
        <w:numPr>
          <w:ilvl w:val="0"/>
          <w:numId w:val="16"/>
        </w:numPr>
        <w:rPr>
          <w:rFonts w:ascii="TimesNewRomanPSMT" w:hAnsi="TimesNewRomanPSMT" w:cs="TimesNewRomanPSMT"/>
          <w:color w:val="000000" w:themeColor="text1"/>
        </w:rPr>
      </w:pPr>
      <w:r w:rsidRPr="00876FA2">
        <w:rPr>
          <w:rFonts w:ascii="TimesNewRomanPSMT" w:hAnsi="TimesNewRomanPSMT" w:cs="TimesNewRomanPSMT"/>
          <w:color w:val="000000" w:themeColor="text1"/>
        </w:rPr>
        <w:t>L. Chen et al., "Similarity Comparison Based High-Speed Pilot Protection for Transmission Line," in IEEE Transactions on Power Delivery, vol. 33, no. 2, pp. 938-948, April 2018</w:t>
      </w:r>
      <w:r>
        <w:rPr>
          <w:rFonts w:ascii="TimesNewRomanPSMT" w:hAnsi="TimesNewRomanPSMT" w:cs="TimesNewRomanPSMT"/>
          <w:color w:val="000000" w:themeColor="text1"/>
        </w:rPr>
        <w:t>.</w:t>
      </w:r>
    </w:p>
    <w:p w14:paraId="57DCEF8A" w14:textId="0DE7CB3A" w:rsidR="00D71D26" w:rsidRPr="00832549" w:rsidRDefault="00D71D26" w:rsidP="00D71D26">
      <w:pPr>
        <w:pStyle w:val="References"/>
        <w:numPr>
          <w:ilvl w:val="0"/>
          <w:numId w:val="16"/>
        </w:numPr>
        <w:rPr>
          <w:color w:val="000000" w:themeColor="text1"/>
        </w:rPr>
      </w:pPr>
      <w:r w:rsidRPr="00832549">
        <w:rPr>
          <w:color w:val="000000" w:themeColor="text1"/>
        </w:rPr>
        <w:t>Y. Zhang, Y. Yu, G. Yang, T. Zheng and T. Sun, "Adaptive Current Differential Protection Principle for Transmission Line Connected to Energy Storage Power Station Based on Amplitude and Phase Compensation," 2024 3rd International Conference on Energy and Electrical Power Systems (ICEEPS), Guangzhou, China, 2024, pp. 49-53.</w:t>
      </w:r>
    </w:p>
    <w:p w14:paraId="51DE7426" w14:textId="0A892B9E" w:rsidR="00D71D26" w:rsidRPr="003F1B58" w:rsidRDefault="00D71D26" w:rsidP="00D71D26">
      <w:pPr>
        <w:pStyle w:val="References"/>
        <w:numPr>
          <w:ilvl w:val="0"/>
          <w:numId w:val="16"/>
        </w:numPr>
        <w:rPr>
          <w:rFonts w:ascii="TimesNewRomanPSMT" w:hAnsi="TimesNewRomanPSMT" w:cs="TimesNewRomanPSMT"/>
          <w:color w:val="000000" w:themeColor="text1"/>
        </w:rPr>
      </w:pPr>
      <w:r w:rsidRPr="00832549">
        <w:rPr>
          <w:color w:val="000000" w:themeColor="text1"/>
        </w:rPr>
        <w:t>Y. Liang, Y. Ren and W. He, "An Enhanced Current Differential Protection for AC Transmission Lines Connecting MMC-HVDC Stations," in IEEE Systems Journal, vol. 17, no. 1, pp. 892-903, March 2023.</w:t>
      </w:r>
    </w:p>
    <w:p w14:paraId="5E1AA8AD" w14:textId="77777777" w:rsidR="00D71D26" w:rsidRDefault="00D71D26" w:rsidP="00D71D26">
      <w:pPr>
        <w:pStyle w:val="References"/>
        <w:numPr>
          <w:ilvl w:val="0"/>
          <w:numId w:val="16"/>
        </w:numPr>
        <w:rPr>
          <w:rFonts w:ascii="TimesNewRomanPSMT" w:hAnsi="TimesNewRomanPSMT" w:cs="TimesNewRomanPSMT"/>
          <w:color w:val="000000" w:themeColor="text1"/>
        </w:rPr>
      </w:pPr>
      <w:r w:rsidRPr="00E01975">
        <w:rPr>
          <w:rFonts w:ascii="TimesNewRomanPSMT" w:hAnsi="TimesNewRomanPSMT" w:cs="TimesNewRomanPSMT"/>
          <w:color w:val="000000" w:themeColor="text1"/>
        </w:rPr>
        <w:t>K. Jia, C. J. Gu, Z. W. Xuan, L. Li and Y. Q. Lin, "Fault characteristics analysis and line protection design within a large-scale photovoltaic power plant", IEEE Transactions on Smart Grid, vol. 9, no. 5, pp. 4099-4108, Sep. 2018.</w:t>
      </w:r>
    </w:p>
    <w:p w14:paraId="3FC5CAA4" w14:textId="77777777" w:rsidR="00D71D26" w:rsidRDefault="00D71D26" w:rsidP="00D71D26">
      <w:pPr>
        <w:pStyle w:val="References"/>
        <w:numPr>
          <w:ilvl w:val="0"/>
          <w:numId w:val="16"/>
        </w:numPr>
        <w:rPr>
          <w:rFonts w:ascii="TimesNewRomanPSMT" w:hAnsi="TimesNewRomanPSMT" w:cs="TimesNewRomanPSMT"/>
          <w:color w:val="000000" w:themeColor="text1"/>
        </w:rPr>
      </w:pPr>
      <w:r w:rsidRPr="00E01975">
        <w:rPr>
          <w:rFonts w:ascii="TimesNewRomanPSMT" w:hAnsi="TimesNewRomanPSMT" w:cs="TimesNewRomanPSMT"/>
          <w:color w:val="000000" w:themeColor="text1"/>
        </w:rPr>
        <w:t xml:space="preserve">V. </w:t>
      </w:r>
      <w:proofErr w:type="spellStart"/>
      <w:r w:rsidRPr="00E01975">
        <w:rPr>
          <w:rFonts w:ascii="TimesNewRomanPSMT" w:hAnsi="TimesNewRomanPSMT" w:cs="TimesNewRomanPSMT"/>
          <w:color w:val="000000" w:themeColor="text1"/>
        </w:rPr>
        <w:t>Telukunta</w:t>
      </w:r>
      <w:proofErr w:type="spellEnd"/>
      <w:r w:rsidRPr="00E01975">
        <w:rPr>
          <w:rFonts w:ascii="TimesNewRomanPSMT" w:hAnsi="TimesNewRomanPSMT" w:cs="TimesNewRomanPSMT"/>
          <w:color w:val="000000" w:themeColor="text1"/>
        </w:rPr>
        <w:t xml:space="preserve">, J. Pradhan, A. Agrawal, M. Singh and S. G. </w:t>
      </w:r>
      <w:proofErr w:type="spellStart"/>
      <w:r w:rsidRPr="00E01975">
        <w:rPr>
          <w:rFonts w:ascii="TimesNewRomanPSMT" w:hAnsi="TimesNewRomanPSMT" w:cs="TimesNewRomanPSMT"/>
          <w:color w:val="000000" w:themeColor="text1"/>
        </w:rPr>
        <w:t>Srivani</w:t>
      </w:r>
      <w:proofErr w:type="spellEnd"/>
      <w:r w:rsidRPr="00E01975">
        <w:rPr>
          <w:rFonts w:ascii="TimesNewRomanPSMT" w:hAnsi="TimesNewRomanPSMT" w:cs="TimesNewRomanPSMT"/>
          <w:color w:val="000000" w:themeColor="text1"/>
        </w:rPr>
        <w:t>, "Protection challenges under bulk penetration of renewable energy resources in power systems: A review", CSEE Journal of Power and Energy Systems, vol. 3, no. 4, pp. 365-379, Dec. 2017.</w:t>
      </w:r>
    </w:p>
    <w:p w14:paraId="7EB9620D" w14:textId="55D2D41D" w:rsidR="00362CFA" w:rsidRDefault="00D71D26" w:rsidP="00362CFA">
      <w:pPr>
        <w:pStyle w:val="References"/>
        <w:numPr>
          <w:ilvl w:val="0"/>
          <w:numId w:val="16"/>
        </w:numPr>
        <w:rPr>
          <w:rFonts w:ascii="TimesNewRomanPSMT" w:hAnsi="TimesNewRomanPSMT" w:cs="TimesNewRomanPSMT"/>
          <w:color w:val="000000" w:themeColor="text1"/>
        </w:rPr>
      </w:pPr>
      <w:r w:rsidRPr="00E01975">
        <w:rPr>
          <w:rFonts w:ascii="TimesNewRomanPSMT" w:hAnsi="TimesNewRomanPSMT" w:cs="TimesNewRomanPSMT"/>
          <w:color w:val="000000" w:themeColor="text1"/>
        </w:rPr>
        <w:t>L. J. Chen and S. W. Mei, "An integrated control and protection system for photovoltaic microgrids", CSEE Journal of Power and Energy Systems, vol. 1, no. 1, pp. 36-42, Mar. 2015.</w:t>
      </w:r>
    </w:p>
    <w:p w14:paraId="033DAB52" w14:textId="77777777" w:rsidR="0057047A" w:rsidRPr="00362CFA" w:rsidRDefault="0057047A" w:rsidP="0057047A">
      <w:pPr>
        <w:pStyle w:val="References"/>
        <w:numPr>
          <w:ilvl w:val="0"/>
          <w:numId w:val="0"/>
        </w:numPr>
        <w:rPr>
          <w:rFonts w:ascii="TimesNewRomanPSMT" w:hAnsi="TimesNewRomanPSMT" w:cs="TimesNewRomanPSMT" w:hint="eastAsia"/>
          <w:color w:val="000000" w:themeColor="text1"/>
        </w:rPr>
      </w:pPr>
    </w:p>
    <w:p w14:paraId="2BCF22E6" w14:textId="77777777" w:rsidR="00362CFA" w:rsidRPr="00991EC2" w:rsidRDefault="00362CFA" w:rsidP="00362CFA">
      <w:pPr>
        <w:pBdr>
          <w:top w:val="nil"/>
          <w:left w:val="nil"/>
          <w:bottom w:val="nil"/>
          <w:right w:val="nil"/>
          <w:between w:val="nil"/>
        </w:pBdr>
        <w:jc w:val="both"/>
        <w:rPr>
          <w:color w:val="000000"/>
        </w:rPr>
      </w:pPr>
      <w:r>
        <w:rPr>
          <w:noProof/>
        </w:rPr>
        <w:drawing>
          <wp:anchor distT="0" distB="0" distL="114300" distR="114300" simplePos="0" relativeHeight="251655168" behindDoc="0" locked="0" layoutInCell="1" allowOverlap="1" wp14:anchorId="2D7EDC5C" wp14:editId="76D890D5">
            <wp:simplePos x="0" y="0"/>
            <wp:positionH relativeFrom="column">
              <wp:posOffset>0</wp:posOffset>
            </wp:positionH>
            <wp:positionV relativeFrom="paragraph">
              <wp:posOffset>5715</wp:posOffset>
            </wp:positionV>
            <wp:extent cx="822960" cy="1153160"/>
            <wp:effectExtent l="0" t="0" r="0" b="889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822960" cy="11531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color w:val="000000"/>
          <w:lang w:eastAsia="zh-CN"/>
        </w:rPr>
        <w:t>Haoyu</w:t>
      </w:r>
      <w:r>
        <w:rPr>
          <w:b/>
          <w:color w:val="000000"/>
          <w:lang w:eastAsia="zh-CN"/>
        </w:rPr>
        <w:t xml:space="preserve"> </w:t>
      </w:r>
      <w:r>
        <w:rPr>
          <w:rFonts w:hint="eastAsia"/>
          <w:b/>
          <w:color w:val="000000"/>
          <w:lang w:eastAsia="zh-CN"/>
        </w:rPr>
        <w:t>Zhu</w:t>
      </w:r>
      <w:r w:rsidRPr="00991EC2">
        <w:rPr>
          <w:color w:val="000000"/>
        </w:rPr>
        <w:t xml:space="preserve"> received the </w:t>
      </w:r>
      <w:proofErr w:type="spellStart"/>
      <w:proofErr w:type="gramStart"/>
      <w:r w:rsidRPr="00991EC2">
        <w:rPr>
          <w:color w:val="000000"/>
        </w:rPr>
        <w:t>M.Sc</w:t>
      </w:r>
      <w:proofErr w:type="spellEnd"/>
      <w:proofErr w:type="gramEnd"/>
      <w:r w:rsidRPr="00991EC2">
        <w:rPr>
          <w:color w:val="000000"/>
        </w:rPr>
        <w:t xml:space="preserve"> degrees in Electrical Engineering from </w:t>
      </w:r>
      <w:r>
        <w:rPr>
          <w:rFonts w:hint="eastAsia"/>
          <w:color w:val="000000"/>
          <w:lang w:eastAsia="zh-CN"/>
        </w:rPr>
        <w:t>Shanghai</w:t>
      </w:r>
      <w:r>
        <w:rPr>
          <w:color w:val="000000"/>
        </w:rPr>
        <w:t xml:space="preserve"> </w:t>
      </w:r>
      <w:r>
        <w:rPr>
          <w:rFonts w:hint="eastAsia"/>
          <w:color w:val="000000"/>
          <w:lang w:eastAsia="zh-CN"/>
        </w:rPr>
        <w:t>Jiao</w:t>
      </w:r>
      <w:r>
        <w:rPr>
          <w:color w:val="000000"/>
        </w:rPr>
        <w:t xml:space="preserve"> </w:t>
      </w:r>
      <w:r>
        <w:rPr>
          <w:rFonts w:hint="eastAsia"/>
          <w:color w:val="000000"/>
          <w:lang w:eastAsia="zh-CN"/>
        </w:rPr>
        <w:t>Tong</w:t>
      </w:r>
      <w:r w:rsidRPr="00991EC2">
        <w:rPr>
          <w:color w:val="000000"/>
        </w:rPr>
        <w:t xml:space="preserve"> University, </w:t>
      </w:r>
      <w:r>
        <w:rPr>
          <w:rFonts w:hint="eastAsia"/>
          <w:color w:val="000000"/>
          <w:lang w:eastAsia="zh-CN"/>
        </w:rPr>
        <w:t>China</w:t>
      </w:r>
      <w:r w:rsidRPr="00991EC2">
        <w:rPr>
          <w:color w:val="000000"/>
        </w:rPr>
        <w:t>, in 20</w:t>
      </w:r>
      <w:r>
        <w:rPr>
          <w:color w:val="000000"/>
        </w:rPr>
        <w:t>19</w:t>
      </w:r>
      <w:r>
        <w:rPr>
          <w:color w:val="000000"/>
          <w:lang w:eastAsia="zh-CN"/>
        </w:rPr>
        <w:t xml:space="preserve"> and </w:t>
      </w:r>
      <w:r w:rsidRPr="00991EC2">
        <w:rPr>
          <w:color w:val="000000"/>
        </w:rPr>
        <w:t>then</w:t>
      </w:r>
      <w:r>
        <w:rPr>
          <w:color w:val="000000"/>
        </w:rPr>
        <w:t xml:space="preserve"> </w:t>
      </w:r>
      <w:r w:rsidRPr="00991EC2">
        <w:rPr>
          <w:color w:val="000000"/>
        </w:rPr>
        <w:t xml:space="preserve">worked as a PhD candidate until </w:t>
      </w:r>
      <w:r>
        <w:rPr>
          <w:color w:val="000000"/>
        </w:rPr>
        <w:t>now</w:t>
      </w:r>
      <w:r w:rsidRPr="00991EC2">
        <w:rPr>
          <w:color w:val="000000"/>
        </w:rPr>
        <w:t>.</w:t>
      </w:r>
    </w:p>
    <w:p w14:paraId="447A93A4" w14:textId="77777777" w:rsidR="00362CFA" w:rsidRDefault="00362CFA" w:rsidP="00362CFA">
      <w:pPr>
        <w:pBdr>
          <w:top w:val="nil"/>
          <w:left w:val="nil"/>
          <w:bottom w:val="nil"/>
          <w:right w:val="nil"/>
          <w:between w:val="nil"/>
        </w:pBdr>
        <w:jc w:val="both"/>
        <w:rPr>
          <w:color w:val="000000"/>
        </w:rPr>
      </w:pPr>
      <w:r w:rsidRPr="00991EC2">
        <w:rPr>
          <w:color w:val="000000"/>
        </w:rPr>
        <w:t xml:space="preserve">His research interests include power system protection, renewable energy </w:t>
      </w:r>
      <w:r>
        <w:rPr>
          <w:color w:val="000000"/>
        </w:rPr>
        <w:t xml:space="preserve">and </w:t>
      </w:r>
      <w:r w:rsidRPr="00991EC2">
        <w:rPr>
          <w:color w:val="000000"/>
        </w:rPr>
        <w:t xml:space="preserve">microgrid automation and power system </w:t>
      </w:r>
      <w:r>
        <w:rPr>
          <w:color w:val="000000"/>
        </w:rPr>
        <w:t>o</w:t>
      </w:r>
      <w:r w:rsidRPr="00991EC2">
        <w:rPr>
          <w:color w:val="000000"/>
        </w:rPr>
        <w:t>ptimal configuration</w:t>
      </w:r>
      <w:r>
        <w:rPr>
          <w:color w:val="000000"/>
        </w:rPr>
        <w:t>.</w:t>
      </w:r>
    </w:p>
    <w:p w14:paraId="081F0E07" w14:textId="77777777" w:rsidR="0057047A" w:rsidRDefault="0057047A" w:rsidP="00362CFA">
      <w:pPr>
        <w:pBdr>
          <w:top w:val="nil"/>
          <w:left w:val="nil"/>
          <w:bottom w:val="nil"/>
          <w:right w:val="nil"/>
          <w:between w:val="nil"/>
        </w:pBdr>
        <w:jc w:val="both"/>
        <w:rPr>
          <w:color w:val="000000"/>
          <w:lang w:eastAsia="zh-CN"/>
        </w:rPr>
      </w:pPr>
    </w:p>
    <w:p w14:paraId="39780D29" w14:textId="77777777" w:rsidR="0057047A" w:rsidRDefault="0057047A" w:rsidP="00362CFA">
      <w:pPr>
        <w:pBdr>
          <w:top w:val="nil"/>
          <w:left w:val="nil"/>
          <w:bottom w:val="nil"/>
          <w:right w:val="nil"/>
          <w:between w:val="nil"/>
        </w:pBdr>
        <w:jc w:val="both"/>
        <w:rPr>
          <w:color w:val="000000"/>
          <w:lang w:eastAsia="zh-CN"/>
        </w:rPr>
      </w:pPr>
    </w:p>
    <w:p w14:paraId="36EEF559" w14:textId="73A1BFD2" w:rsidR="0057047A" w:rsidRDefault="0057047A" w:rsidP="00362CFA">
      <w:pPr>
        <w:pBdr>
          <w:top w:val="nil"/>
          <w:left w:val="nil"/>
          <w:bottom w:val="nil"/>
          <w:right w:val="nil"/>
          <w:between w:val="nil"/>
        </w:pBdr>
        <w:jc w:val="both"/>
        <w:rPr>
          <w:rFonts w:hint="eastAsia"/>
          <w:color w:val="000000"/>
          <w:lang w:eastAsia="zh-CN"/>
        </w:rPr>
      </w:pPr>
    </w:p>
    <w:p w14:paraId="234CA805" w14:textId="65660446" w:rsidR="00F036A5" w:rsidRDefault="00F036A5" w:rsidP="00F036A5">
      <w:pPr>
        <w:pBdr>
          <w:top w:val="nil"/>
          <w:left w:val="nil"/>
          <w:bottom w:val="nil"/>
          <w:right w:val="nil"/>
          <w:between w:val="nil"/>
        </w:pBdr>
        <w:ind w:firstLine="202"/>
        <w:jc w:val="both"/>
        <w:rPr>
          <w:color w:val="000000"/>
        </w:rPr>
      </w:pPr>
    </w:p>
    <w:p w14:paraId="6678059B" w14:textId="15BED1F1" w:rsidR="002A33E6" w:rsidRPr="002A33E6" w:rsidRDefault="0057047A" w:rsidP="002A33E6">
      <w:pPr>
        <w:pBdr>
          <w:top w:val="nil"/>
          <w:left w:val="nil"/>
          <w:bottom w:val="nil"/>
          <w:right w:val="nil"/>
          <w:between w:val="nil"/>
        </w:pBdr>
        <w:jc w:val="both"/>
        <w:rPr>
          <w:color w:val="000000"/>
        </w:rPr>
      </w:pPr>
      <w:r>
        <w:rPr>
          <w:noProof/>
        </w:rPr>
        <w:lastRenderedPageBreak/>
        <w:drawing>
          <wp:anchor distT="0" distB="0" distL="114300" distR="114300" simplePos="0" relativeHeight="251658240" behindDoc="0" locked="0" layoutInCell="1" allowOverlap="1" wp14:anchorId="3520B7DF" wp14:editId="36821194">
            <wp:simplePos x="0" y="0"/>
            <wp:positionH relativeFrom="column">
              <wp:posOffset>-741</wp:posOffset>
            </wp:positionH>
            <wp:positionV relativeFrom="paragraph">
              <wp:posOffset>3979</wp:posOffset>
            </wp:positionV>
            <wp:extent cx="831003" cy="1149523"/>
            <wp:effectExtent l="0" t="0" r="7620" b="0"/>
            <wp:wrapSquare wrapText="bothSides"/>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rotWithShape="1">
                    <a:blip r:embed="rId313" cstate="print">
                      <a:extLst>
                        <a:ext uri="{28A0092B-C50C-407E-A947-70E740481C1C}">
                          <a14:useLocalDpi xmlns:a14="http://schemas.microsoft.com/office/drawing/2010/main" val="0"/>
                        </a:ext>
                      </a:extLst>
                    </a:blip>
                    <a:srcRect t="7780"/>
                    <a:stretch/>
                  </pic:blipFill>
                  <pic:spPr bwMode="auto">
                    <a:xfrm flipH="1">
                      <a:off x="0" y="0"/>
                      <a:ext cx="831003" cy="114952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spellStart"/>
      <w:r w:rsidR="003C184C">
        <w:rPr>
          <w:b/>
          <w:color w:val="000000"/>
          <w:lang w:eastAsia="zh-CN"/>
        </w:rPr>
        <w:t>Xiaoran</w:t>
      </w:r>
      <w:proofErr w:type="spellEnd"/>
      <w:r w:rsidR="00A06C53">
        <w:rPr>
          <w:b/>
          <w:color w:val="000000"/>
          <w:lang w:eastAsia="zh-CN"/>
        </w:rPr>
        <w:t xml:space="preserve"> </w:t>
      </w:r>
      <w:r w:rsidR="003C184C">
        <w:rPr>
          <w:b/>
          <w:color w:val="000000"/>
          <w:lang w:eastAsia="zh-CN"/>
        </w:rPr>
        <w:t>Wang</w:t>
      </w:r>
      <w:r w:rsidR="002A33E6" w:rsidRPr="002A33E6">
        <w:rPr>
          <w:color w:val="000000"/>
        </w:rPr>
        <w:t xml:space="preserve"> graduated from </w:t>
      </w:r>
      <w:proofErr w:type="spellStart"/>
      <w:r w:rsidR="002A33E6" w:rsidRPr="002A33E6">
        <w:rPr>
          <w:color w:val="000000"/>
        </w:rPr>
        <w:t>Hohai</w:t>
      </w:r>
      <w:proofErr w:type="spellEnd"/>
      <w:r w:rsidR="002A33E6" w:rsidRPr="002A33E6">
        <w:rPr>
          <w:color w:val="000000"/>
        </w:rPr>
        <w:t xml:space="preserve"> University in 2022 with a bachelor's degree in Electrical Engineering, and then entered the Department of Electrical Engineering at Shanghai Jiao Tong University to pursue a Master's degree in Electrical Engineering.</w:t>
      </w:r>
    </w:p>
    <w:p w14:paraId="41770408" w14:textId="257C0299" w:rsidR="00A06C53" w:rsidRDefault="002A33E6" w:rsidP="002A33E6">
      <w:pPr>
        <w:pBdr>
          <w:top w:val="nil"/>
          <w:left w:val="nil"/>
          <w:bottom w:val="nil"/>
          <w:right w:val="nil"/>
          <w:between w:val="nil"/>
        </w:pBdr>
        <w:jc w:val="both"/>
        <w:rPr>
          <w:color w:val="000000"/>
        </w:rPr>
      </w:pPr>
      <w:r w:rsidRPr="002A33E6">
        <w:rPr>
          <w:color w:val="000000"/>
        </w:rPr>
        <w:t>His research focuses on Relay Protection in New Energy Access Systems and Grid-connected energy storage technology.</w:t>
      </w:r>
      <w:r w:rsidRPr="002A33E6">
        <w:rPr>
          <w:noProof/>
        </w:rPr>
        <w:t xml:space="preserve"> </w:t>
      </w:r>
    </w:p>
    <w:p w14:paraId="69812CD8" w14:textId="20353D5D" w:rsidR="00A06C53" w:rsidRDefault="003C184C" w:rsidP="00A06C53">
      <w:pPr>
        <w:pBdr>
          <w:top w:val="nil"/>
          <w:left w:val="nil"/>
          <w:bottom w:val="nil"/>
          <w:right w:val="nil"/>
          <w:between w:val="nil"/>
        </w:pBdr>
        <w:jc w:val="both"/>
        <w:rPr>
          <w:color w:val="000000"/>
        </w:rPr>
      </w:pPr>
      <w:r>
        <w:rPr>
          <w:noProof/>
        </w:rPr>
        <w:drawing>
          <wp:anchor distT="0" distB="0" distL="114300" distR="114300" simplePos="0" relativeHeight="251654656" behindDoc="0" locked="0" layoutInCell="1" allowOverlap="1" wp14:anchorId="23444D3F" wp14:editId="653DB98F">
            <wp:simplePos x="0" y="0"/>
            <wp:positionH relativeFrom="column">
              <wp:posOffset>-1905</wp:posOffset>
            </wp:positionH>
            <wp:positionV relativeFrom="paragraph">
              <wp:posOffset>143510</wp:posOffset>
            </wp:positionV>
            <wp:extent cx="824865" cy="1178560"/>
            <wp:effectExtent l="0" t="0" r="0" b="2540"/>
            <wp:wrapSquare wrapText="bothSides"/>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824865" cy="1178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C7F929" w14:textId="47E4664C" w:rsidR="00A06C53" w:rsidRPr="00A06C53" w:rsidRDefault="00A06C53" w:rsidP="00A06C53">
      <w:pPr>
        <w:pBdr>
          <w:top w:val="nil"/>
          <w:left w:val="nil"/>
          <w:bottom w:val="nil"/>
          <w:right w:val="nil"/>
          <w:between w:val="nil"/>
        </w:pBdr>
        <w:jc w:val="both"/>
        <w:rPr>
          <w:color w:val="000000"/>
        </w:rPr>
      </w:pPr>
      <w:proofErr w:type="spellStart"/>
      <w:r>
        <w:rPr>
          <w:b/>
          <w:color w:val="000000"/>
          <w:lang w:eastAsia="zh-CN"/>
        </w:rPr>
        <w:t>Chunj</w:t>
      </w:r>
      <w:r>
        <w:rPr>
          <w:rFonts w:hint="eastAsia"/>
          <w:b/>
          <w:color w:val="000000"/>
          <w:lang w:eastAsia="zh-CN"/>
        </w:rPr>
        <w:t>u</w:t>
      </w:r>
      <w:proofErr w:type="spellEnd"/>
      <w:r>
        <w:rPr>
          <w:b/>
          <w:color w:val="000000"/>
          <w:lang w:eastAsia="zh-CN"/>
        </w:rPr>
        <w:t xml:space="preserve"> Fan</w:t>
      </w:r>
      <w:r w:rsidRPr="00991EC2">
        <w:rPr>
          <w:color w:val="000000"/>
        </w:rPr>
        <w:t xml:space="preserve"> </w:t>
      </w:r>
      <w:r w:rsidRPr="00A06C53">
        <w:rPr>
          <w:color w:val="000000"/>
        </w:rPr>
        <w:t xml:space="preserve">received the Ph.D. degree from </w:t>
      </w:r>
      <w:r>
        <w:rPr>
          <w:rFonts w:hint="eastAsia"/>
          <w:color w:val="000000"/>
          <w:lang w:eastAsia="zh-CN"/>
        </w:rPr>
        <w:t>Shanghai</w:t>
      </w:r>
      <w:r>
        <w:rPr>
          <w:color w:val="000000"/>
        </w:rPr>
        <w:t xml:space="preserve"> </w:t>
      </w:r>
      <w:r>
        <w:rPr>
          <w:rFonts w:hint="eastAsia"/>
          <w:color w:val="000000"/>
          <w:lang w:eastAsia="zh-CN"/>
        </w:rPr>
        <w:t>Jiao</w:t>
      </w:r>
      <w:r>
        <w:rPr>
          <w:color w:val="000000"/>
        </w:rPr>
        <w:t xml:space="preserve"> </w:t>
      </w:r>
      <w:r>
        <w:rPr>
          <w:rFonts w:hint="eastAsia"/>
          <w:color w:val="000000"/>
          <w:lang w:eastAsia="zh-CN"/>
        </w:rPr>
        <w:t>Tong</w:t>
      </w:r>
      <w:r w:rsidRPr="00991EC2">
        <w:rPr>
          <w:color w:val="000000"/>
        </w:rPr>
        <w:t xml:space="preserve"> University, </w:t>
      </w:r>
      <w:r>
        <w:rPr>
          <w:rFonts w:hint="eastAsia"/>
          <w:color w:val="000000"/>
          <w:lang w:eastAsia="zh-CN"/>
        </w:rPr>
        <w:t>China</w:t>
      </w:r>
      <w:r w:rsidRPr="00991EC2">
        <w:rPr>
          <w:color w:val="000000"/>
        </w:rPr>
        <w:t>,</w:t>
      </w:r>
      <w:r w:rsidRPr="00A06C53">
        <w:rPr>
          <w:color w:val="000000"/>
        </w:rPr>
        <w:t xml:space="preserve"> in 200</w:t>
      </w:r>
      <w:r>
        <w:rPr>
          <w:color w:val="000000"/>
        </w:rPr>
        <w:t>5</w:t>
      </w:r>
      <w:r w:rsidRPr="00A06C53">
        <w:rPr>
          <w:color w:val="000000"/>
        </w:rPr>
        <w:t>.</w:t>
      </w:r>
    </w:p>
    <w:p w14:paraId="7CAE8CAE" w14:textId="3AE62DFC" w:rsidR="00A06C53" w:rsidRDefault="00A06C53" w:rsidP="00A06C53">
      <w:pPr>
        <w:pBdr>
          <w:top w:val="nil"/>
          <w:left w:val="nil"/>
          <w:bottom w:val="nil"/>
          <w:right w:val="nil"/>
          <w:between w:val="nil"/>
        </w:pBdr>
        <w:jc w:val="both"/>
        <w:rPr>
          <w:color w:val="000000"/>
        </w:rPr>
      </w:pPr>
      <w:r w:rsidRPr="00A06C53">
        <w:rPr>
          <w:color w:val="000000"/>
        </w:rPr>
        <w:t>She is currently an associate professor of Electrical Engineering, Shanghai Jiao Tong University</w:t>
      </w:r>
      <w:r>
        <w:rPr>
          <w:color w:val="000000"/>
        </w:rPr>
        <w:t>. Her</w:t>
      </w:r>
      <w:r w:rsidRPr="00A06C53">
        <w:t xml:space="preserve"> </w:t>
      </w:r>
      <w:r w:rsidRPr="00991EC2">
        <w:rPr>
          <w:color w:val="000000"/>
        </w:rPr>
        <w:t>research interests include</w:t>
      </w:r>
      <w:r w:rsidRPr="00A06C53">
        <w:rPr>
          <w:color w:val="000000"/>
        </w:rPr>
        <w:t xml:space="preserve"> </w:t>
      </w:r>
      <w:r>
        <w:rPr>
          <w:color w:val="000000"/>
        </w:rPr>
        <w:t>p</w:t>
      </w:r>
      <w:r w:rsidRPr="00A06C53">
        <w:rPr>
          <w:color w:val="000000"/>
        </w:rPr>
        <w:t>ower system relay protection, power system fault analysis</w:t>
      </w:r>
      <w:r>
        <w:rPr>
          <w:color w:val="000000"/>
        </w:rPr>
        <w:t xml:space="preserve"> and </w:t>
      </w:r>
      <w:r w:rsidRPr="00A06C53">
        <w:rPr>
          <w:color w:val="000000"/>
        </w:rPr>
        <w:t>smart grid</w:t>
      </w:r>
      <w:r>
        <w:rPr>
          <w:color w:val="000000"/>
        </w:rPr>
        <w:t>.</w:t>
      </w:r>
    </w:p>
    <w:p w14:paraId="5F91827C" w14:textId="77777777" w:rsidR="0057047A" w:rsidRDefault="0057047A" w:rsidP="00A06C53">
      <w:pPr>
        <w:pBdr>
          <w:top w:val="nil"/>
          <w:left w:val="nil"/>
          <w:bottom w:val="nil"/>
          <w:right w:val="nil"/>
          <w:between w:val="nil"/>
        </w:pBdr>
        <w:jc w:val="both"/>
        <w:rPr>
          <w:color w:val="000000"/>
          <w:lang w:eastAsia="zh-CN"/>
        </w:rPr>
      </w:pPr>
    </w:p>
    <w:p w14:paraId="566988A3" w14:textId="77777777" w:rsidR="0057047A" w:rsidRPr="00C06BB5" w:rsidRDefault="0057047A" w:rsidP="0057047A">
      <w:pPr>
        <w:pBdr>
          <w:top w:val="nil"/>
          <w:left w:val="nil"/>
          <w:bottom w:val="nil"/>
          <w:right w:val="nil"/>
          <w:between w:val="nil"/>
        </w:pBdr>
        <w:rPr>
          <w:iCs/>
          <w:color w:val="000000" w:themeColor="text1"/>
        </w:rPr>
      </w:pPr>
      <w:r w:rsidRPr="00C06BB5">
        <w:rPr>
          <w:iCs/>
          <w:noProof/>
          <w:color w:val="000000" w:themeColor="text1"/>
        </w:rPr>
        <w:drawing>
          <wp:anchor distT="0" distB="0" distL="114300" distR="114300" simplePos="0" relativeHeight="251660288" behindDoc="0" locked="0" layoutInCell="1" allowOverlap="1" wp14:anchorId="29ABB3DA" wp14:editId="3B1F757B">
            <wp:simplePos x="0" y="0"/>
            <wp:positionH relativeFrom="column">
              <wp:align>left</wp:align>
            </wp:positionH>
            <wp:positionV relativeFrom="paragraph">
              <wp:posOffset>3810</wp:posOffset>
            </wp:positionV>
            <wp:extent cx="830580" cy="1181100"/>
            <wp:effectExtent l="0" t="0" r="7620" b="0"/>
            <wp:wrapSquare wrapText="bothSides"/>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830580" cy="1181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06BB5">
        <w:rPr>
          <w:b/>
          <w:iCs/>
          <w:color w:val="000000" w:themeColor="text1"/>
        </w:rPr>
        <w:t>Yan Hu</w:t>
      </w:r>
      <w:r w:rsidRPr="00C06BB5">
        <w:rPr>
          <w:iCs/>
          <w:color w:val="000000" w:themeColor="text1"/>
        </w:rPr>
        <w:t xml:space="preserve"> is currently an associate professor of Electrical Engineering, Shanghai Jiao Tong University. His research interests include smart grid fault analysis, microgrid control and protection, intelligent substations and power system information security.</w:t>
      </w:r>
    </w:p>
    <w:p w14:paraId="5B3D36BB" w14:textId="77777777" w:rsidR="0057047A" w:rsidRPr="0057047A" w:rsidRDefault="0057047A" w:rsidP="00A06C53">
      <w:pPr>
        <w:pBdr>
          <w:top w:val="nil"/>
          <w:left w:val="nil"/>
          <w:bottom w:val="nil"/>
          <w:right w:val="nil"/>
          <w:between w:val="nil"/>
        </w:pBdr>
        <w:jc w:val="both"/>
        <w:rPr>
          <w:rFonts w:hint="eastAsia"/>
          <w:color w:val="000000"/>
          <w:lang w:eastAsia="zh-CN"/>
        </w:rPr>
      </w:pPr>
    </w:p>
    <w:p w14:paraId="3B52AEA0" w14:textId="594426E8" w:rsidR="00A06C53" w:rsidRDefault="00A06C53" w:rsidP="00A06C53">
      <w:pPr>
        <w:pBdr>
          <w:top w:val="nil"/>
          <w:left w:val="nil"/>
          <w:bottom w:val="nil"/>
          <w:right w:val="nil"/>
          <w:between w:val="nil"/>
        </w:pBdr>
        <w:jc w:val="both"/>
        <w:rPr>
          <w:color w:val="000000"/>
        </w:rPr>
      </w:pPr>
    </w:p>
    <w:p w14:paraId="6CB3609F" w14:textId="269589CB" w:rsidR="00AF5914" w:rsidRDefault="002A33E6" w:rsidP="00AF5914">
      <w:pPr>
        <w:pBdr>
          <w:top w:val="nil"/>
          <w:left w:val="nil"/>
          <w:bottom w:val="nil"/>
          <w:right w:val="nil"/>
          <w:between w:val="nil"/>
        </w:pBdr>
        <w:jc w:val="both"/>
        <w:rPr>
          <w:color w:val="000000"/>
        </w:rPr>
      </w:pPr>
      <w:r>
        <w:rPr>
          <w:rFonts w:ascii="TimesNewRomanPSMT" w:hAnsi="TimesNewRomanPSMT" w:cs="TimesNewRomanPSMT"/>
          <w:noProof/>
          <w:color w:val="000000" w:themeColor="text1"/>
        </w:rPr>
        <w:drawing>
          <wp:anchor distT="0" distB="0" distL="114300" distR="114300" simplePos="0" relativeHeight="251655680" behindDoc="0" locked="0" layoutInCell="1" allowOverlap="1" wp14:anchorId="49493613" wp14:editId="03A3017D">
            <wp:simplePos x="0" y="0"/>
            <wp:positionH relativeFrom="column">
              <wp:posOffset>-1905</wp:posOffset>
            </wp:positionH>
            <wp:positionV relativeFrom="paragraph">
              <wp:posOffset>40986</wp:posOffset>
            </wp:positionV>
            <wp:extent cx="836295" cy="1045845"/>
            <wp:effectExtent l="0" t="0" r="1905" b="1905"/>
            <wp:wrapSquare wrapText="bothSides"/>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836295" cy="104584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7B6983">
        <w:rPr>
          <w:b/>
          <w:color w:val="000000"/>
          <w:lang w:eastAsia="zh-CN"/>
        </w:rPr>
        <w:t>Nengling</w:t>
      </w:r>
      <w:proofErr w:type="spellEnd"/>
      <w:r w:rsidR="00A06C53">
        <w:rPr>
          <w:b/>
          <w:color w:val="000000"/>
          <w:lang w:eastAsia="zh-CN"/>
        </w:rPr>
        <w:t xml:space="preserve"> </w:t>
      </w:r>
      <w:r w:rsidR="007B6983">
        <w:rPr>
          <w:b/>
          <w:color w:val="000000"/>
          <w:lang w:eastAsia="zh-CN"/>
        </w:rPr>
        <w:t>Tai</w:t>
      </w:r>
      <w:r w:rsidR="00A06C53" w:rsidRPr="00991EC2">
        <w:rPr>
          <w:color w:val="000000"/>
        </w:rPr>
        <w:t xml:space="preserve"> received the</w:t>
      </w:r>
      <w:r w:rsidR="00AF5914">
        <w:rPr>
          <w:color w:val="000000"/>
        </w:rPr>
        <w:t xml:space="preserve"> </w:t>
      </w:r>
      <w:proofErr w:type="spellStart"/>
      <w:proofErr w:type="gramStart"/>
      <w:r w:rsidR="007B6983" w:rsidRPr="00A06C53">
        <w:rPr>
          <w:color w:val="000000"/>
        </w:rPr>
        <w:t>Ph.D</w:t>
      </w:r>
      <w:proofErr w:type="spellEnd"/>
      <w:proofErr w:type="gramEnd"/>
      <w:r w:rsidR="00A06C53" w:rsidRPr="00991EC2">
        <w:rPr>
          <w:color w:val="000000"/>
        </w:rPr>
        <w:t xml:space="preserve"> degrees in </w:t>
      </w:r>
      <w:r w:rsidR="00AF5914" w:rsidRPr="00AF5914">
        <w:rPr>
          <w:color w:val="000000"/>
        </w:rPr>
        <w:t>Department of Power Systems and Automation, Huazhong University of Science and Technology</w:t>
      </w:r>
      <w:r w:rsidR="00A06C53" w:rsidRPr="00991EC2">
        <w:rPr>
          <w:color w:val="000000"/>
        </w:rPr>
        <w:t xml:space="preserve">, </w:t>
      </w:r>
      <w:r w:rsidR="00A06C53">
        <w:rPr>
          <w:rFonts w:hint="eastAsia"/>
          <w:color w:val="000000"/>
          <w:lang w:eastAsia="zh-CN"/>
        </w:rPr>
        <w:t>China</w:t>
      </w:r>
      <w:r w:rsidR="00A06C53" w:rsidRPr="00991EC2">
        <w:rPr>
          <w:color w:val="000000"/>
        </w:rPr>
        <w:t>, in 20</w:t>
      </w:r>
      <w:r w:rsidR="00AF5914">
        <w:rPr>
          <w:color w:val="000000"/>
        </w:rPr>
        <w:t>00.</w:t>
      </w:r>
    </w:p>
    <w:p w14:paraId="3C983E4F" w14:textId="3980D4E3" w:rsidR="00AF5914" w:rsidRPr="00A06C53" w:rsidRDefault="00AF5914" w:rsidP="00AF5914">
      <w:pPr>
        <w:pBdr>
          <w:top w:val="nil"/>
          <w:left w:val="nil"/>
          <w:bottom w:val="nil"/>
          <w:right w:val="nil"/>
          <w:between w:val="nil"/>
        </w:pBdr>
        <w:jc w:val="both"/>
        <w:rPr>
          <w:color w:val="000000"/>
        </w:rPr>
      </w:pPr>
      <w:r>
        <w:rPr>
          <w:color w:val="000000"/>
        </w:rPr>
        <w:t>He</w:t>
      </w:r>
      <w:r w:rsidRPr="00A06C53">
        <w:rPr>
          <w:color w:val="000000"/>
        </w:rPr>
        <w:t xml:space="preserve"> is currently a </w:t>
      </w:r>
      <w:r>
        <w:rPr>
          <w:color w:val="000000"/>
        </w:rPr>
        <w:t>d</w:t>
      </w:r>
      <w:r w:rsidRPr="00AF5914">
        <w:rPr>
          <w:color w:val="000000"/>
        </w:rPr>
        <w:t>istinguished professor</w:t>
      </w:r>
      <w:r w:rsidRPr="00A06C53">
        <w:rPr>
          <w:color w:val="000000"/>
        </w:rPr>
        <w:t xml:space="preserve"> of Shanghai Jiao Tong University</w:t>
      </w:r>
      <w:r w:rsidR="003C184C">
        <w:rPr>
          <w:color w:val="000000"/>
        </w:rPr>
        <w:t xml:space="preserve"> and </w:t>
      </w:r>
      <w:r w:rsidR="003C184C" w:rsidRPr="003C184C">
        <w:rPr>
          <w:color w:val="000000"/>
        </w:rPr>
        <w:t xml:space="preserve">serving as deputy </w:t>
      </w:r>
      <w:r w:rsidR="003C184C">
        <w:rPr>
          <w:color w:val="000000"/>
        </w:rPr>
        <w:t>d</w:t>
      </w:r>
      <w:r w:rsidR="003C184C" w:rsidRPr="003C184C">
        <w:rPr>
          <w:color w:val="000000"/>
        </w:rPr>
        <w:t>ean of the Smart Energy College of Shanghai Jiao Tong University</w:t>
      </w:r>
      <w:r w:rsidR="003C184C">
        <w:rPr>
          <w:color w:val="000000"/>
        </w:rPr>
        <w:t>.</w:t>
      </w:r>
      <w:r>
        <w:rPr>
          <w:color w:val="000000"/>
        </w:rPr>
        <w:t xml:space="preserve"> H</w:t>
      </w:r>
      <w:r w:rsidR="003C184C">
        <w:rPr>
          <w:color w:val="000000"/>
        </w:rPr>
        <w:t>is</w:t>
      </w:r>
      <w:r w:rsidRPr="00A06C53">
        <w:t xml:space="preserve"> </w:t>
      </w:r>
      <w:r w:rsidRPr="00991EC2">
        <w:rPr>
          <w:color w:val="000000"/>
        </w:rPr>
        <w:t>research interests include</w:t>
      </w:r>
      <w:r w:rsidRPr="00A06C53">
        <w:rPr>
          <w:color w:val="000000"/>
        </w:rPr>
        <w:t xml:space="preserve"> </w:t>
      </w:r>
      <w:r w:rsidR="003C184C">
        <w:rPr>
          <w:color w:val="000000"/>
        </w:rPr>
        <w:t>s</w:t>
      </w:r>
      <w:r w:rsidR="003C184C" w:rsidRPr="003C184C">
        <w:rPr>
          <w:color w:val="000000"/>
        </w:rPr>
        <w:t>mart grid protection</w:t>
      </w:r>
      <w:r w:rsidRPr="00A06C53">
        <w:rPr>
          <w:color w:val="000000"/>
        </w:rPr>
        <w:t xml:space="preserve">, </w:t>
      </w:r>
      <w:r w:rsidR="003C184C">
        <w:rPr>
          <w:color w:val="000000"/>
        </w:rPr>
        <w:t>i</w:t>
      </w:r>
      <w:r w:rsidR="003C184C" w:rsidRPr="003C184C">
        <w:rPr>
          <w:color w:val="000000"/>
        </w:rPr>
        <w:t>ntegrated energy system optimization</w:t>
      </w:r>
      <w:r w:rsidR="003C184C">
        <w:rPr>
          <w:color w:val="000000"/>
        </w:rPr>
        <w:t>,</w:t>
      </w:r>
      <w:r>
        <w:rPr>
          <w:color w:val="000000"/>
        </w:rPr>
        <w:t xml:space="preserve"> </w:t>
      </w:r>
      <w:r w:rsidR="003C184C">
        <w:rPr>
          <w:color w:val="000000"/>
        </w:rPr>
        <w:t>s</w:t>
      </w:r>
      <w:r w:rsidR="003C184C" w:rsidRPr="003C184C">
        <w:rPr>
          <w:color w:val="000000"/>
        </w:rPr>
        <w:t xml:space="preserve">hip power system optimization design and </w:t>
      </w:r>
      <w:r w:rsidR="003C184C">
        <w:rPr>
          <w:color w:val="000000"/>
        </w:rPr>
        <w:t>s</w:t>
      </w:r>
      <w:r w:rsidR="003C184C" w:rsidRPr="003C184C">
        <w:rPr>
          <w:color w:val="000000"/>
        </w:rPr>
        <w:t>hip power system</w:t>
      </w:r>
      <w:r w:rsidR="003C184C">
        <w:rPr>
          <w:color w:val="000000"/>
        </w:rPr>
        <w:t xml:space="preserve"> </w:t>
      </w:r>
      <w:r w:rsidR="003C184C" w:rsidRPr="003C184C">
        <w:rPr>
          <w:color w:val="000000"/>
        </w:rPr>
        <w:t>protection technology</w:t>
      </w:r>
      <w:r>
        <w:rPr>
          <w:color w:val="000000"/>
        </w:rPr>
        <w:t>.</w:t>
      </w:r>
    </w:p>
    <w:sectPr w:rsidR="00AF5914" w:rsidRPr="00A06C53" w:rsidSect="00002FAF">
      <w:footnotePr>
        <w:numRestart w:val="eachSect"/>
      </w:footnotePr>
      <w:type w:val="continuous"/>
      <w:pgSz w:w="12240" w:h="15840"/>
      <w:pgMar w:top="1008" w:right="936" w:bottom="1008" w:left="936" w:header="432" w:footer="432" w:gutter="0"/>
      <w:pgNumType w:start="1"/>
      <w:cols w:num="2" w:space="720" w:equalWidth="0">
        <w:col w:w="5040" w:space="288"/>
        <w:col w:w="5040"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EE1B6" w14:textId="77777777" w:rsidR="0040733F" w:rsidRDefault="0040733F">
      <w:r>
        <w:separator/>
      </w:r>
    </w:p>
  </w:endnote>
  <w:endnote w:type="continuationSeparator" w:id="0">
    <w:p w14:paraId="5D5B7395" w14:textId="77777777" w:rsidR="0040733F" w:rsidRDefault="0040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skerville">
    <w:altName w:val="Perpetua"/>
    <w:charset w:val="00"/>
    <w:family w:val="auto"/>
    <w:pitch w:val="variable"/>
    <w:sig w:usb0="80000063" w:usb1="00000000" w:usb2="00000000" w:usb3="00000000" w:csb0="000001FB" w:csb1="00000000"/>
  </w:font>
  <w:font w:name="Formata-Regular">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DCC13" w14:textId="77777777" w:rsidR="0040733F" w:rsidRPr="009A0AA6" w:rsidRDefault="0040733F" w:rsidP="009A0AA6">
      <w:pPr>
        <w:pStyle w:val="a7"/>
      </w:pPr>
    </w:p>
  </w:footnote>
  <w:footnote w:type="continuationSeparator" w:id="0">
    <w:p w14:paraId="58B8F65A" w14:textId="77777777" w:rsidR="0040733F" w:rsidRDefault="0040733F">
      <w:r>
        <w:continuationSeparator/>
      </w:r>
    </w:p>
  </w:footnote>
  <w:footnote w:id="1">
    <w:p w14:paraId="6F5F412D" w14:textId="77777777" w:rsidR="00BC6CDB" w:rsidRPr="003978AD" w:rsidRDefault="00BC6CDB" w:rsidP="00BC6CDB">
      <w:pPr>
        <w:pStyle w:val="a4"/>
        <w:rPr>
          <w:color w:val="000000"/>
        </w:rPr>
      </w:pPr>
      <w:r w:rsidRPr="003978AD">
        <w:rPr>
          <w:color w:val="000000"/>
        </w:rPr>
        <w:t>This work was supported by</w:t>
      </w:r>
      <w:r>
        <w:rPr>
          <w:color w:val="000000"/>
        </w:rPr>
        <w:t xml:space="preserve"> </w:t>
      </w:r>
      <w:r w:rsidRPr="003978AD">
        <w:rPr>
          <w:color w:val="000000"/>
        </w:rPr>
        <w:t xml:space="preserve">National Natural Science Foundation of </w:t>
      </w:r>
      <w:proofErr w:type="gramStart"/>
      <w:r w:rsidRPr="003978AD">
        <w:rPr>
          <w:color w:val="000000"/>
        </w:rPr>
        <w:t>China(</w:t>
      </w:r>
      <w:proofErr w:type="gramEnd"/>
      <w:r w:rsidRPr="003978AD">
        <w:rPr>
          <w:color w:val="000000"/>
        </w:rPr>
        <w:t xml:space="preserve">No. 52337006). </w:t>
      </w:r>
    </w:p>
    <w:p w14:paraId="345454E2" w14:textId="77777777" w:rsidR="00BC6CDB" w:rsidRPr="003978AD" w:rsidRDefault="00BC6CDB" w:rsidP="00BC6CDB">
      <w:pPr>
        <w:pStyle w:val="a4"/>
        <w:rPr>
          <w:color w:val="000000"/>
        </w:rPr>
      </w:pPr>
      <w:r w:rsidRPr="003978AD">
        <w:rPr>
          <w:color w:val="000000"/>
        </w:rPr>
        <w:t xml:space="preserve">Haoyu Zhu is with the College of Smart Energy, University of Shanghai Jiao Tong (e-mail: </w:t>
      </w:r>
      <w:hyperlink r:id="rId1" w:history="1">
        <w:r w:rsidRPr="00AD6FB6">
          <w:rPr>
            <w:rStyle w:val="aa"/>
          </w:rPr>
          <w:t>zhy119031910026@sjtu.edu.cn</w:t>
        </w:r>
      </w:hyperlink>
      <w:r>
        <w:rPr>
          <w:color w:val="000000"/>
        </w:rPr>
        <w:t xml:space="preserve"> </w:t>
      </w:r>
      <w:r w:rsidRPr="003978AD">
        <w:rPr>
          <w:color w:val="000000"/>
        </w:rPr>
        <w:t>).</w:t>
      </w:r>
    </w:p>
    <w:p w14:paraId="22492D8E" w14:textId="77777777" w:rsidR="00BC6CDB" w:rsidRPr="003978AD" w:rsidRDefault="00BC6CDB" w:rsidP="00BC6CDB">
      <w:pPr>
        <w:pStyle w:val="a4"/>
        <w:rPr>
          <w:color w:val="000000"/>
        </w:rPr>
      </w:pPr>
      <w:proofErr w:type="spellStart"/>
      <w:r w:rsidRPr="003978AD">
        <w:rPr>
          <w:color w:val="000000"/>
        </w:rPr>
        <w:t>Xiaoran</w:t>
      </w:r>
      <w:proofErr w:type="spellEnd"/>
      <w:r w:rsidRPr="003978AD">
        <w:rPr>
          <w:color w:val="000000"/>
        </w:rPr>
        <w:t xml:space="preserve"> Wang is with the </w:t>
      </w:r>
      <w:proofErr w:type="spellStart"/>
      <w:r w:rsidRPr="003978AD">
        <w:rPr>
          <w:color w:val="000000"/>
        </w:rPr>
        <w:t>Schoool</w:t>
      </w:r>
      <w:proofErr w:type="spellEnd"/>
      <w:r w:rsidRPr="003978AD">
        <w:rPr>
          <w:color w:val="000000"/>
        </w:rPr>
        <w:t xml:space="preserve"> of Electronic Information and Electrical engineering, University of Shanghai Jiao Tong. (e-mail: </w:t>
      </w:r>
      <w:hyperlink r:id="rId2" w:history="1">
        <w:r w:rsidRPr="00AD6FB6">
          <w:rPr>
            <w:rStyle w:val="aa"/>
          </w:rPr>
          <w:t>wxrwljj0301@sjtu.edu.cn</w:t>
        </w:r>
      </w:hyperlink>
      <w:r>
        <w:rPr>
          <w:color w:val="000000"/>
        </w:rPr>
        <w:t xml:space="preserve"> </w:t>
      </w:r>
      <w:r w:rsidRPr="003978AD">
        <w:rPr>
          <w:color w:val="000000"/>
        </w:rPr>
        <w:t>).</w:t>
      </w:r>
    </w:p>
    <w:p w14:paraId="6C65770D" w14:textId="77777777" w:rsidR="00BC6CDB" w:rsidRDefault="00BC6CDB" w:rsidP="00BC6CDB">
      <w:pPr>
        <w:pStyle w:val="a4"/>
        <w:rPr>
          <w:color w:val="000000"/>
        </w:rPr>
      </w:pPr>
      <w:proofErr w:type="spellStart"/>
      <w:r w:rsidRPr="003978AD">
        <w:rPr>
          <w:color w:val="000000"/>
        </w:rPr>
        <w:t>Chunju</w:t>
      </w:r>
      <w:proofErr w:type="spellEnd"/>
      <w:r w:rsidRPr="003978AD">
        <w:rPr>
          <w:color w:val="000000"/>
        </w:rPr>
        <w:t xml:space="preserve"> Fan is with the </w:t>
      </w:r>
      <w:proofErr w:type="spellStart"/>
      <w:r w:rsidRPr="003978AD">
        <w:rPr>
          <w:color w:val="000000"/>
        </w:rPr>
        <w:t>Schoool</w:t>
      </w:r>
      <w:proofErr w:type="spellEnd"/>
      <w:r w:rsidRPr="003978AD">
        <w:rPr>
          <w:color w:val="000000"/>
        </w:rPr>
        <w:t xml:space="preserve"> of Electronic Information and Electrical engineering, University of Shanghai Jiao Tong. (e-mail: </w:t>
      </w:r>
      <w:hyperlink r:id="rId3" w:history="1">
        <w:r w:rsidRPr="00AD6FB6">
          <w:rPr>
            <w:rStyle w:val="aa"/>
          </w:rPr>
          <w:t>fanchunju@sjtu.edu.cn</w:t>
        </w:r>
      </w:hyperlink>
      <w:r w:rsidRPr="003978AD">
        <w:rPr>
          <w:color w:val="000000"/>
        </w:rPr>
        <w:t>).</w:t>
      </w:r>
    </w:p>
    <w:p w14:paraId="0B951F18" w14:textId="77777777" w:rsidR="00BC6CDB" w:rsidRPr="003978AD" w:rsidRDefault="00BC6CDB" w:rsidP="00BC6CDB">
      <w:pPr>
        <w:pStyle w:val="a4"/>
        <w:rPr>
          <w:color w:val="000000"/>
        </w:rPr>
      </w:pPr>
      <w:r w:rsidRPr="003978AD">
        <w:rPr>
          <w:color w:val="000000"/>
        </w:rPr>
        <w:t xml:space="preserve">Yan Hu is with the </w:t>
      </w:r>
      <w:proofErr w:type="spellStart"/>
      <w:r w:rsidRPr="003978AD">
        <w:rPr>
          <w:color w:val="000000"/>
        </w:rPr>
        <w:t>Schoool</w:t>
      </w:r>
      <w:proofErr w:type="spellEnd"/>
      <w:r w:rsidRPr="003978AD">
        <w:rPr>
          <w:color w:val="000000"/>
        </w:rPr>
        <w:t xml:space="preserve"> of Electronic Information and Electrical engineering, University of Shanghai Jiao Tong. (e-mail: </w:t>
      </w:r>
      <w:hyperlink r:id="rId4" w:history="1">
        <w:r w:rsidRPr="00AD6FB6">
          <w:rPr>
            <w:rStyle w:val="aa"/>
            <w:lang w:eastAsia="zh-CN"/>
          </w:rPr>
          <w:t>yanhu</w:t>
        </w:r>
        <w:r w:rsidRPr="00AD6FB6">
          <w:rPr>
            <w:rStyle w:val="aa"/>
          </w:rPr>
          <w:t>@sjtu.edu.cn</w:t>
        </w:r>
      </w:hyperlink>
      <w:r>
        <w:rPr>
          <w:color w:val="000000"/>
        </w:rPr>
        <w:t xml:space="preserve"> </w:t>
      </w:r>
      <w:r w:rsidRPr="003978AD">
        <w:rPr>
          <w:color w:val="000000"/>
        </w:rPr>
        <w:t>).</w:t>
      </w:r>
    </w:p>
    <w:p w14:paraId="72D68873" w14:textId="77777777" w:rsidR="00BC6CDB" w:rsidRPr="003978AD" w:rsidRDefault="00BC6CDB" w:rsidP="00BC6CDB">
      <w:pPr>
        <w:pStyle w:val="a4"/>
        <w:rPr>
          <w:color w:val="000000"/>
        </w:rPr>
      </w:pPr>
      <w:proofErr w:type="spellStart"/>
      <w:r w:rsidRPr="003978AD">
        <w:rPr>
          <w:color w:val="000000"/>
        </w:rPr>
        <w:t>Nengling</w:t>
      </w:r>
      <w:proofErr w:type="spellEnd"/>
      <w:r w:rsidRPr="003978AD">
        <w:rPr>
          <w:color w:val="000000"/>
        </w:rPr>
        <w:t xml:space="preserve"> Tai is with the College of Smart Energy, University of Shanghai Jiao Tong (e-mail: </w:t>
      </w:r>
      <w:hyperlink r:id="rId5" w:history="1">
        <w:r w:rsidRPr="00AD6FB6">
          <w:rPr>
            <w:rStyle w:val="aa"/>
          </w:rPr>
          <w:t>nltai@sjtu.edu.cn</w:t>
        </w:r>
      </w:hyperlink>
      <w:r w:rsidRPr="003978AD">
        <w:rPr>
          <w:color w:val="000000"/>
        </w:rPr>
        <w:t>).</w:t>
      </w:r>
      <w:r>
        <w:rPr>
          <w:color w:val="000000"/>
        </w:rPr>
        <w:t xml:space="preserve">  </w:t>
      </w:r>
    </w:p>
    <w:p w14:paraId="4102162F" w14:textId="1DD0D3EF" w:rsidR="00BE4774" w:rsidRPr="00BC6CDB" w:rsidRDefault="00BE4774" w:rsidP="002540ED">
      <w:pPr>
        <w:pStyle w:val="a4"/>
        <w:rPr>
          <w:lang w:eastAsia="zh-C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D9899" w14:textId="77777777" w:rsidR="00732E46" w:rsidRDefault="000F2C11">
    <w:pPr>
      <w:jc w:val="right"/>
    </w:pPr>
    <w:r>
      <w:fldChar w:fldCharType="begin"/>
    </w:r>
    <w:r>
      <w:instrText>PAGE</w:instrText>
    </w:r>
    <w:r>
      <w:fldChar w:fldCharType="separate"/>
    </w:r>
    <w:r w:rsidR="005A170E">
      <w:rPr>
        <w:noProof/>
      </w:rPr>
      <w:t>3</w:t>
    </w:r>
    <w:r>
      <w:fldChar w:fldCharType="end"/>
    </w:r>
  </w:p>
  <w:p w14:paraId="3F33F23C" w14:textId="77777777" w:rsidR="00732E46" w:rsidRDefault="000F2C11">
    <w:pPr>
      <w:ind w:right="360"/>
    </w:pPr>
    <w:r>
      <w:t>&gt; REPLACE THIS LINE WITH YOUR MANUSCRIPT ID NUMBER (DOUBLE-CLICK HERE TO EDIT) &lt;</w:t>
    </w:r>
  </w:p>
  <w:p w14:paraId="46E0BAAB" w14:textId="77777777" w:rsidR="00732E46" w:rsidRDefault="00732E46">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3BF47C58"/>
    <w:lvl w:ilvl="0">
      <w:start w:val="1"/>
      <w:numFmt w:val="upperRoman"/>
      <w:lvlText w:val="%1."/>
      <w:legacy w:legacy="1" w:legacySpace="144" w:legacyIndent="144"/>
      <w:lvlJc w:val="left"/>
    </w:lvl>
    <w:lvl w:ilvl="1">
      <w:start w:val="1"/>
      <w:numFmt w:val="upperLetter"/>
      <w:lvlText w:val="%2."/>
      <w:legacy w:legacy="1" w:legacySpace="144" w:legacyIndent="144"/>
      <w:lvlJc w:val="left"/>
      <w:rPr>
        <w:b w:val="0"/>
        <w:i/>
      </w:rPr>
    </w:lvl>
    <w:lvl w:ilvl="2">
      <w:start w:val="1"/>
      <w:numFmt w:val="decimal"/>
      <w:lvlText w:val="%3)"/>
      <w:legacy w:legacy="1" w:legacySpace="144" w:legacyIndent="144"/>
      <w:lvlJc w:val="left"/>
      <w:rPr>
        <w:i/>
      </w:rPr>
    </w:lvl>
    <w:lvl w:ilvl="3">
      <w:start w:val="1"/>
      <w:numFmt w:val="lowerLetter"/>
      <w:lvlText w:val="%4)"/>
      <w:legacy w:legacy="1" w:legacySpace="0" w:legacyIndent="720"/>
      <w:lvlJc w:val="left"/>
      <w:pPr>
        <w:ind w:left="1152" w:hanging="720"/>
      </w:pPr>
    </w:lvl>
    <w:lvl w:ilvl="4">
      <w:start w:val="1"/>
      <w:numFmt w:val="decimal"/>
      <w:lvlText w:val="(%5)"/>
      <w:legacy w:legacy="1" w:legacySpace="0" w:legacyIndent="720"/>
      <w:lvlJc w:val="left"/>
      <w:pPr>
        <w:ind w:left="1872" w:hanging="720"/>
      </w:pPr>
    </w:lvl>
    <w:lvl w:ilvl="5">
      <w:start w:val="1"/>
      <w:numFmt w:val="lowerLetter"/>
      <w:lvlText w:val="(%6)"/>
      <w:legacy w:legacy="1" w:legacySpace="0" w:legacyIndent="720"/>
      <w:lvlJc w:val="left"/>
      <w:pPr>
        <w:ind w:left="2592" w:hanging="720"/>
      </w:pPr>
    </w:lvl>
    <w:lvl w:ilvl="6">
      <w:start w:val="1"/>
      <w:numFmt w:val="lowerRoman"/>
      <w:lvlText w:val="(%7)"/>
      <w:legacy w:legacy="1" w:legacySpace="0" w:legacyIndent="720"/>
      <w:lvlJc w:val="left"/>
      <w:pPr>
        <w:ind w:left="3312" w:hanging="720"/>
      </w:pPr>
    </w:lvl>
    <w:lvl w:ilvl="7">
      <w:start w:val="1"/>
      <w:numFmt w:val="lowerLetter"/>
      <w:lvlText w:val="(%8)"/>
      <w:legacy w:legacy="1" w:legacySpace="0" w:legacyIndent="720"/>
      <w:lvlJc w:val="left"/>
      <w:pPr>
        <w:ind w:left="4032" w:hanging="720"/>
      </w:pPr>
    </w:lvl>
    <w:lvl w:ilvl="8">
      <w:start w:val="1"/>
      <w:numFmt w:val="lowerRoman"/>
      <w:lvlText w:val="(%9)"/>
      <w:legacy w:legacy="1" w:legacySpace="0" w:legacyIndent="720"/>
      <w:lvlJc w:val="left"/>
      <w:pPr>
        <w:ind w:left="4752" w:hanging="720"/>
      </w:pPr>
    </w:lvl>
  </w:abstractNum>
  <w:abstractNum w:abstractNumId="1" w15:restartNumberingAfterBreak="0">
    <w:nsid w:val="043C298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434DDD"/>
    <w:multiLevelType w:val="multilevel"/>
    <w:tmpl w:val="3BF47C58"/>
    <w:lvl w:ilvl="0">
      <w:start w:val="1"/>
      <w:numFmt w:val="upperRoman"/>
      <w:lvlText w:val="%1."/>
      <w:legacy w:legacy="1" w:legacySpace="144" w:legacyIndent="144"/>
      <w:lvlJc w:val="left"/>
    </w:lvl>
    <w:lvl w:ilvl="1">
      <w:start w:val="1"/>
      <w:numFmt w:val="upperLetter"/>
      <w:lvlText w:val="%2."/>
      <w:legacy w:legacy="1" w:legacySpace="144" w:legacyIndent="144"/>
      <w:lvlJc w:val="left"/>
      <w:rPr>
        <w:b w:val="0"/>
        <w:i/>
      </w:rPr>
    </w:lvl>
    <w:lvl w:ilvl="2">
      <w:start w:val="1"/>
      <w:numFmt w:val="decimal"/>
      <w:lvlText w:val="%3)"/>
      <w:legacy w:legacy="1" w:legacySpace="144" w:legacyIndent="144"/>
      <w:lvlJc w:val="left"/>
      <w:rPr>
        <w:i/>
      </w:rPr>
    </w:lvl>
    <w:lvl w:ilvl="3">
      <w:start w:val="1"/>
      <w:numFmt w:val="lowerLetter"/>
      <w:lvlText w:val="%4)"/>
      <w:legacy w:legacy="1" w:legacySpace="0" w:legacyIndent="720"/>
      <w:lvlJc w:val="left"/>
      <w:pPr>
        <w:ind w:left="1152" w:hanging="720"/>
      </w:pPr>
    </w:lvl>
    <w:lvl w:ilvl="4">
      <w:start w:val="1"/>
      <w:numFmt w:val="decimal"/>
      <w:lvlText w:val="(%5)"/>
      <w:legacy w:legacy="1" w:legacySpace="0" w:legacyIndent="720"/>
      <w:lvlJc w:val="left"/>
      <w:pPr>
        <w:ind w:left="1872" w:hanging="720"/>
      </w:pPr>
    </w:lvl>
    <w:lvl w:ilvl="5">
      <w:start w:val="1"/>
      <w:numFmt w:val="lowerLetter"/>
      <w:lvlText w:val="(%6)"/>
      <w:legacy w:legacy="1" w:legacySpace="0" w:legacyIndent="720"/>
      <w:lvlJc w:val="left"/>
      <w:pPr>
        <w:ind w:left="2592" w:hanging="720"/>
      </w:pPr>
    </w:lvl>
    <w:lvl w:ilvl="6">
      <w:start w:val="1"/>
      <w:numFmt w:val="lowerRoman"/>
      <w:lvlText w:val="(%7)"/>
      <w:legacy w:legacy="1" w:legacySpace="0" w:legacyIndent="720"/>
      <w:lvlJc w:val="left"/>
      <w:pPr>
        <w:ind w:left="3312" w:hanging="720"/>
      </w:pPr>
    </w:lvl>
    <w:lvl w:ilvl="7">
      <w:start w:val="1"/>
      <w:numFmt w:val="lowerLetter"/>
      <w:lvlText w:val="(%8)"/>
      <w:legacy w:legacy="1" w:legacySpace="0" w:legacyIndent="720"/>
      <w:lvlJc w:val="left"/>
      <w:pPr>
        <w:ind w:left="4032" w:hanging="720"/>
      </w:pPr>
    </w:lvl>
    <w:lvl w:ilvl="8">
      <w:start w:val="1"/>
      <w:numFmt w:val="lowerRoman"/>
      <w:lvlText w:val="(%9)"/>
      <w:legacy w:legacy="1" w:legacySpace="0" w:legacyIndent="720"/>
      <w:lvlJc w:val="left"/>
      <w:pPr>
        <w:ind w:left="4752" w:hanging="720"/>
      </w:pPr>
    </w:lvl>
  </w:abstractNum>
  <w:abstractNum w:abstractNumId="3" w15:restartNumberingAfterBreak="0">
    <w:nsid w:val="0D27563A"/>
    <w:multiLevelType w:val="multilevel"/>
    <w:tmpl w:val="91500BF2"/>
    <w:lvl w:ilvl="0">
      <w:start w:val="1"/>
      <w:numFmt w:val="upperRoman"/>
      <w:lvlText w:val="%1."/>
      <w:lvlJc w:val="left"/>
      <w:pPr>
        <w:ind w:left="0" w:firstLine="0"/>
      </w:pPr>
    </w:lvl>
    <w:lvl w:ilvl="1">
      <w:start w:val="1"/>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4" w15:restartNumberingAfterBreak="0">
    <w:nsid w:val="119C305F"/>
    <w:multiLevelType w:val="multilevel"/>
    <w:tmpl w:val="DCC06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BAC5DBD"/>
    <w:multiLevelType w:val="multilevel"/>
    <w:tmpl w:val="96FCB51C"/>
    <w:lvl w:ilvl="0">
      <w:start w:val="1"/>
      <w:numFmt w:val="upperRoman"/>
      <w:lvlText w:val="%1."/>
      <w:lvlJc w:val="left"/>
      <w:pPr>
        <w:ind w:left="0" w:firstLine="0"/>
      </w:pPr>
    </w:lvl>
    <w:lvl w:ilvl="1">
      <w:start w:val="2"/>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6" w15:restartNumberingAfterBreak="0">
    <w:nsid w:val="31F66E8E"/>
    <w:multiLevelType w:val="multilevel"/>
    <w:tmpl w:val="96FCB51C"/>
    <w:lvl w:ilvl="0">
      <w:start w:val="1"/>
      <w:numFmt w:val="upperRoman"/>
      <w:lvlText w:val="%1."/>
      <w:lvlJc w:val="left"/>
      <w:pPr>
        <w:ind w:left="0" w:firstLine="0"/>
      </w:pPr>
    </w:lvl>
    <w:lvl w:ilvl="1">
      <w:start w:val="2"/>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7" w15:restartNumberingAfterBreak="0">
    <w:nsid w:val="3A877D64"/>
    <w:multiLevelType w:val="singleLevel"/>
    <w:tmpl w:val="C310E3F4"/>
    <w:lvl w:ilvl="0">
      <w:start w:val="1"/>
      <w:numFmt w:val="decimal"/>
      <w:lvlText w:val="[%1]"/>
      <w:lvlJc w:val="left"/>
      <w:pPr>
        <w:tabs>
          <w:tab w:val="num" w:pos="360"/>
        </w:tabs>
        <w:ind w:left="360" w:hanging="360"/>
      </w:pPr>
      <w:rPr>
        <w:i w:val="0"/>
      </w:rPr>
    </w:lvl>
  </w:abstractNum>
  <w:abstractNum w:abstractNumId="8" w15:restartNumberingAfterBreak="0">
    <w:nsid w:val="40BB7F3B"/>
    <w:multiLevelType w:val="multilevel"/>
    <w:tmpl w:val="96FCB51C"/>
    <w:lvl w:ilvl="0">
      <w:start w:val="1"/>
      <w:numFmt w:val="upperRoman"/>
      <w:lvlText w:val="%1."/>
      <w:lvlJc w:val="left"/>
      <w:pPr>
        <w:ind w:left="0" w:firstLine="0"/>
      </w:pPr>
    </w:lvl>
    <w:lvl w:ilvl="1">
      <w:start w:val="2"/>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9" w15:restartNumberingAfterBreak="0">
    <w:nsid w:val="44604766"/>
    <w:multiLevelType w:val="multilevel"/>
    <w:tmpl w:val="C84CC298"/>
    <w:lvl w:ilvl="0">
      <w:start w:val="1"/>
      <w:numFmt w:val="decimal"/>
      <w:pStyle w:val="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66B4453"/>
    <w:multiLevelType w:val="multilevel"/>
    <w:tmpl w:val="45AE852C"/>
    <w:lvl w:ilvl="0">
      <w:start w:val="1"/>
      <w:numFmt w:val="upperRoman"/>
      <w:lvlText w:val="%1."/>
      <w:lvlJc w:val="left"/>
      <w:pPr>
        <w:ind w:left="0" w:firstLine="0"/>
      </w:pPr>
    </w:lvl>
    <w:lvl w:ilvl="1">
      <w:start w:val="1"/>
      <w:numFmt w:val="decimal"/>
      <w:lvlText w:val="%2)"/>
      <w:lvlJc w:val="left"/>
      <w:pPr>
        <w:ind w:left="450" w:hanging="360"/>
      </w:pPr>
      <w:rPr>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11" w15:restartNumberingAfterBreak="0">
    <w:nsid w:val="47332F9F"/>
    <w:multiLevelType w:val="singleLevel"/>
    <w:tmpl w:val="488EC81A"/>
    <w:lvl w:ilvl="0">
      <w:start w:val="1"/>
      <w:numFmt w:val="decimal"/>
      <w:lvlText w:val="%1."/>
      <w:legacy w:legacy="1" w:legacySpace="0" w:legacyIndent="360"/>
      <w:lvlJc w:val="left"/>
      <w:pPr>
        <w:ind w:left="360" w:hanging="360"/>
      </w:pPr>
    </w:lvl>
  </w:abstractNum>
  <w:abstractNum w:abstractNumId="12" w15:restartNumberingAfterBreak="0">
    <w:nsid w:val="4C936FD3"/>
    <w:multiLevelType w:val="multilevel"/>
    <w:tmpl w:val="82B850BA"/>
    <w:lvl w:ilvl="0">
      <w:start w:val="1"/>
      <w:numFmt w:val="upperLetter"/>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C97A8F"/>
    <w:multiLevelType w:val="multilevel"/>
    <w:tmpl w:val="51823B8A"/>
    <w:lvl w:ilvl="0">
      <w:start w:val="1"/>
      <w:numFmt w:val="decimal"/>
      <w:lvlText w:val="[%1]"/>
      <w:lvlJc w:val="left"/>
      <w:pPr>
        <w:ind w:left="990" w:hanging="360"/>
      </w:pPr>
      <w:rPr>
        <w:i w:val="0"/>
        <w:sz w:val="16"/>
        <w:szCs w:val="16"/>
      </w:rPr>
    </w:lvl>
    <w:lvl w:ilvl="1">
      <w:start w:val="1"/>
      <w:numFmt w:val="bullet"/>
      <w:pStyle w:val="2"/>
      <w:lvlText w:val=""/>
      <w:lvlJc w:val="left"/>
      <w:pPr>
        <w:ind w:left="0" w:firstLine="0"/>
      </w:pPr>
    </w:lvl>
    <w:lvl w:ilvl="2">
      <w:start w:val="1"/>
      <w:numFmt w:val="bullet"/>
      <w:pStyle w:val="3"/>
      <w:lvlText w:val=""/>
      <w:lvlJc w:val="left"/>
      <w:pPr>
        <w:ind w:left="0" w:firstLine="0"/>
      </w:pPr>
    </w:lvl>
    <w:lvl w:ilvl="3">
      <w:start w:val="1"/>
      <w:numFmt w:val="bullet"/>
      <w:pStyle w:val="4"/>
      <w:lvlText w:val=""/>
      <w:lvlJc w:val="left"/>
      <w:pPr>
        <w:ind w:left="0" w:firstLine="0"/>
      </w:pPr>
    </w:lvl>
    <w:lvl w:ilvl="4">
      <w:start w:val="1"/>
      <w:numFmt w:val="bullet"/>
      <w:pStyle w:val="5"/>
      <w:lvlText w:val=""/>
      <w:lvlJc w:val="left"/>
      <w:pPr>
        <w:ind w:left="0" w:firstLine="0"/>
      </w:pPr>
    </w:lvl>
    <w:lvl w:ilvl="5">
      <w:start w:val="1"/>
      <w:numFmt w:val="bullet"/>
      <w:pStyle w:val="6"/>
      <w:lvlText w:val=""/>
      <w:lvlJc w:val="left"/>
      <w:pPr>
        <w:ind w:left="0" w:firstLine="0"/>
      </w:pPr>
    </w:lvl>
    <w:lvl w:ilvl="6">
      <w:start w:val="1"/>
      <w:numFmt w:val="bullet"/>
      <w:pStyle w:val="7"/>
      <w:lvlText w:val=""/>
      <w:lvlJc w:val="left"/>
      <w:pPr>
        <w:ind w:left="0" w:firstLine="0"/>
      </w:pPr>
    </w:lvl>
    <w:lvl w:ilvl="7">
      <w:start w:val="1"/>
      <w:numFmt w:val="bullet"/>
      <w:pStyle w:val="8"/>
      <w:lvlText w:val=""/>
      <w:lvlJc w:val="left"/>
      <w:pPr>
        <w:ind w:left="0" w:firstLine="0"/>
      </w:pPr>
    </w:lvl>
    <w:lvl w:ilvl="8">
      <w:start w:val="1"/>
      <w:numFmt w:val="bullet"/>
      <w:pStyle w:val="9"/>
      <w:lvlText w:val=""/>
      <w:lvlJc w:val="left"/>
      <w:pPr>
        <w:ind w:left="0" w:firstLine="0"/>
      </w:pPr>
    </w:lvl>
  </w:abstractNum>
  <w:abstractNum w:abstractNumId="14" w15:restartNumberingAfterBreak="0">
    <w:nsid w:val="52054B69"/>
    <w:multiLevelType w:val="multilevel"/>
    <w:tmpl w:val="3BF47C58"/>
    <w:lvl w:ilvl="0">
      <w:start w:val="1"/>
      <w:numFmt w:val="upperRoman"/>
      <w:lvlText w:val="%1."/>
      <w:legacy w:legacy="1" w:legacySpace="144" w:legacyIndent="144"/>
      <w:lvlJc w:val="left"/>
    </w:lvl>
    <w:lvl w:ilvl="1">
      <w:start w:val="1"/>
      <w:numFmt w:val="upperLetter"/>
      <w:lvlText w:val="%2."/>
      <w:legacy w:legacy="1" w:legacySpace="144" w:legacyIndent="144"/>
      <w:lvlJc w:val="left"/>
      <w:rPr>
        <w:b w:val="0"/>
        <w:i/>
      </w:rPr>
    </w:lvl>
    <w:lvl w:ilvl="2">
      <w:start w:val="1"/>
      <w:numFmt w:val="decimal"/>
      <w:lvlText w:val="%3)"/>
      <w:legacy w:legacy="1" w:legacySpace="144" w:legacyIndent="144"/>
      <w:lvlJc w:val="left"/>
      <w:rPr>
        <w:i/>
      </w:rPr>
    </w:lvl>
    <w:lvl w:ilvl="3">
      <w:start w:val="1"/>
      <w:numFmt w:val="lowerLetter"/>
      <w:lvlText w:val="%4)"/>
      <w:legacy w:legacy="1" w:legacySpace="0" w:legacyIndent="720"/>
      <w:lvlJc w:val="left"/>
      <w:pPr>
        <w:ind w:left="1152" w:hanging="720"/>
      </w:pPr>
    </w:lvl>
    <w:lvl w:ilvl="4">
      <w:start w:val="1"/>
      <w:numFmt w:val="decimal"/>
      <w:lvlText w:val="(%5)"/>
      <w:legacy w:legacy="1" w:legacySpace="0" w:legacyIndent="720"/>
      <w:lvlJc w:val="left"/>
      <w:pPr>
        <w:ind w:left="1872" w:hanging="720"/>
      </w:pPr>
    </w:lvl>
    <w:lvl w:ilvl="5">
      <w:start w:val="1"/>
      <w:numFmt w:val="lowerLetter"/>
      <w:lvlText w:val="(%6)"/>
      <w:legacy w:legacy="1" w:legacySpace="0" w:legacyIndent="720"/>
      <w:lvlJc w:val="left"/>
      <w:pPr>
        <w:ind w:left="2592" w:hanging="720"/>
      </w:pPr>
    </w:lvl>
    <w:lvl w:ilvl="6">
      <w:start w:val="1"/>
      <w:numFmt w:val="lowerRoman"/>
      <w:lvlText w:val="(%7)"/>
      <w:legacy w:legacy="1" w:legacySpace="0" w:legacyIndent="720"/>
      <w:lvlJc w:val="left"/>
      <w:pPr>
        <w:ind w:left="3312" w:hanging="720"/>
      </w:pPr>
    </w:lvl>
    <w:lvl w:ilvl="7">
      <w:start w:val="1"/>
      <w:numFmt w:val="lowerLetter"/>
      <w:lvlText w:val="(%8)"/>
      <w:legacy w:legacy="1" w:legacySpace="0" w:legacyIndent="720"/>
      <w:lvlJc w:val="left"/>
      <w:pPr>
        <w:ind w:left="4032" w:hanging="720"/>
      </w:pPr>
    </w:lvl>
    <w:lvl w:ilvl="8">
      <w:start w:val="1"/>
      <w:numFmt w:val="lowerRoman"/>
      <w:lvlText w:val="(%9)"/>
      <w:legacy w:legacy="1" w:legacySpace="0" w:legacyIndent="720"/>
      <w:lvlJc w:val="left"/>
      <w:pPr>
        <w:ind w:left="4752" w:hanging="720"/>
      </w:pPr>
    </w:lvl>
  </w:abstractNum>
  <w:abstractNum w:abstractNumId="15" w15:restartNumberingAfterBreak="0">
    <w:nsid w:val="52F65CE7"/>
    <w:multiLevelType w:val="multilevel"/>
    <w:tmpl w:val="9A60E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EA164D"/>
    <w:multiLevelType w:val="multilevel"/>
    <w:tmpl w:val="8D6C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0679605">
    <w:abstractNumId w:val="13"/>
  </w:num>
  <w:num w:numId="2" w16cid:durableId="24184157">
    <w:abstractNumId w:val="4"/>
  </w:num>
  <w:num w:numId="3" w16cid:durableId="414784839">
    <w:abstractNumId w:val="3"/>
  </w:num>
  <w:num w:numId="4" w16cid:durableId="1955556389">
    <w:abstractNumId w:val="12"/>
  </w:num>
  <w:num w:numId="5" w16cid:durableId="244193894">
    <w:abstractNumId w:val="8"/>
  </w:num>
  <w:num w:numId="6" w16cid:durableId="213197440">
    <w:abstractNumId w:val="9"/>
  </w:num>
  <w:num w:numId="7" w16cid:durableId="1019620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038792">
    <w:abstractNumId w:val="6"/>
  </w:num>
  <w:num w:numId="9" w16cid:durableId="895897713">
    <w:abstractNumId w:val="5"/>
  </w:num>
  <w:num w:numId="10" w16cid:durableId="1095788910">
    <w:abstractNumId w:val="10"/>
  </w:num>
  <w:num w:numId="11" w16cid:durableId="1415934905">
    <w:abstractNumId w:val="1"/>
  </w:num>
  <w:num w:numId="12" w16cid:durableId="1722513105">
    <w:abstractNumId w:val="16"/>
  </w:num>
  <w:num w:numId="13" w16cid:durableId="1953854510">
    <w:abstractNumId w:val="15"/>
  </w:num>
  <w:num w:numId="14" w16cid:durableId="1167480824">
    <w:abstractNumId w:val="0"/>
  </w:num>
  <w:num w:numId="15" w16cid:durableId="1614703830">
    <w:abstractNumId w:val="11"/>
  </w:num>
  <w:num w:numId="16" w16cid:durableId="807863918">
    <w:abstractNumId w:val="7"/>
  </w:num>
  <w:num w:numId="17" w16cid:durableId="784429346">
    <w:abstractNumId w:val="14"/>
  </w:num>
  <w:num w:numId="18" w16cid:durableId="1418931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E46"/>
    <w:rsid w:val="00002FAF"/>
    <w:rsid w:val="000153ED"/>
    <w:rsid w:val="00023182"/>
    <w:rsid w:val="00031B79"/>
    <w:rsid w:val="0003442C"/>
    <w:rsid w:val="000403AE"/>
    <w:rsid w:val="00050683"/>
    <w:rsid w:val="00053B2E"/>
    <w:rsid w:val="00060A05"/>
    <w:rsid w:val="000650E5"/>
    <w:rsid w:val="00067023"/>
    <w:rsid w:val="00081747"/>
    <w:rsid w:val="00085D7A"/>
    <w:rsid w:val="000968E1"/>
    <w:rsid w:val="000C21BE"/>
    <w:rsid w:val="000C5A1D"/>
    <w:rsid w:val="000D4F4C"/>
    <w:rsid w:val="000F0FF2"/>
    <w:rsid w:val="000F2C11"/>
    <w:rsid w:val="000F400B"/>
    <w:rsid w:val="000F6735"/>
    <w:rsid w:val="00101ED1"/>
    <w:rsid w:val="00113007"/>
    <w:rsid w:val="00114261"/>
    <w:rsid w:val="00114406"/>
    <w:rsid w:val="00124A09"/>
    <w:rsid w:val="00135C34"/>
    <w:rsid w:val="0014692A"/>
    <w:rsid w:val="001520EB"/>
    <w:rsid w:val="00152AB3"/>
    <w:rsid w:val="00170C54"/>
    <w:rsid w:val="001743EC"/>
    <w:rsid w:val="00180047"/>
    <w:rsid w:val="0019206C"/>
    <w:rsid w:val="001B020C"/>
    <w:rsid w:val="001B0334"/>
    <w:rsid w:val="001B2E51"/>
    <w:rsid w:val="001E7EDB"/>
    <w:rsid w:val="001F1173"/>
    <w:rsid w:val="001F2329"/>
    <w:rsid w:val="001F512A"/>
    <w:rsid w:val="00201147"/>
    <w:rsid w:val="00233A4C"/>
    <w:rsid w:val="00234ABB"/>
    <w:rsid w:val="00253A4E"/>
    <w:rsid w:val="002540ED"/>
    <w:rsid w:val="002577ED"/>
    <w:rsid w:val="00262D2F"/>
    <w:rsid w:val="002775B6"/>
    <w:rsid w:val="00282CC0"/>
    <w:rsid w:val="00282E76"/>
    <w:rsid w:val="00285E41"/>
    <w:rsid w:val="002947C5"/>
    <w:rsid w:val="002A33E6"/>
    <w:rsid w:val="002E2421"/>
    <w:rsid w:val="002F221E"/>
    <w:rsid w:val="002F41FD"/>
    <w:rsid w:val="00305C29"/>
    <w:rsid w:val="0031286C"/>
    <w:rsid w:val="00313303"/>
    <w:rsid w:val="00354285"/>
    <w:rsid w:val="00357347"/>
    <w:rsid w:val="0036091A"/>
    <w:rsid w:val="00362CFA"/>
    <w:rsid w:val="003913E5"/>
    <w:rsid w:val="0039707D"/>
    <w:rsid w:val="003C184C"/>
    <w:rsid w:val="003F021E"/>
    <w:rsid w:val="003F4025"/>
    <w:rsid w:val="00402320"/>
    <w:rsid w:val="004063A4"/>
    <w:rsid w:val="0040733F"/>
    <w:rsid w:val="0047333B"/>
    <w:rsid w:val="00474613"/>
    <w:rsid w:val="0048247F"/>
    <w:rsid w:val="004A3C53"/>
    <w:rsid w:val="004A4B26"/>
    <w:rsid w:val="004B29E3"/>
    <w:rsid w:val="004C0A1B"/>
    <w:rsid w:val="004C0A56"/>
    <w:rsid w:val="004C1E98"/>
    <w:rsid w:val="004C2573"/>
    <w:rsid w:val="00533E1B"/>
    <w:rsid w:val="00550D56"/>
    <w:rsid w:val="0056364D"/>
    <w:rsid w:val="0057047A"/>
    <w:rsid w:val="0059348A"/>
    <w:rsid w:val="005A170E"/>
    <w:rsid w:val="005A2567"/>
    <w:rsid w:val="005B43C2"/>
    <w:rsid w:val="005C0515"/>
    <w:rsid w:val="005C18AE"/>
    <w:rsid w:val="005C68BC"/>
    <w:rsid w:val="005E143B"/>
    <w:rsid w:val="005E2D10"/>
    <w:rsid w:val="005E69DC"/>
    <w:rsid w:val="005F0DEA"/>
    <w:rsid w:val="005F12E8"/>
    <w:rsid w:val="005F4497"/>
    <w:rsid w:val="005F5E3C"/>
    <w:rsid w:val="006068E5"/>
    <w:rsid w:val="00613800"/>
    <w:rsid w:val="006209FC"/>
    <w:rsid w:val="00621141"/>
    <w:rsid w:val="00636D0A"/>
    <w:rsid w:val="00645190"/>
    <w:rsid w:val="006514FE"/>
    <w:rsid w:val="0065173B"/>
    <w:rsid w:val="00660F88"/>
    <w:rsid w:val="006774B8"/>
    <w:rsid w:val="00694E0B"/>
    <w:rsid w:val="006B68F3"/>
    <w:rsid w:val="006C32BD"/>
    <w:rsid w:val="006C60F0"/>
    <w:rsid w:val="006D5A84"/>
    <w:rsid w:val="006E42E3"/>
    <w:rsid w:val="006F18B8"/>
    <w:rsid w:val="006F6F5A"/>
    <w:rsid w:val="007054D1"/>
    <w:rsid w:val="00732E46"/>
    <w:rsid w:val="00756915"/>
    <w:rsid w:val="00771AA2"/>
    <w:rsid w:val="00773CBC"/>
    <w:rsid w:val="00783A6C"/>
    <w:rsid w:val="00784A2F"/>
    <w:rsid w:val="007938DE"/>
    <w:rsid w:val="007A2DEB"/>
    <w:rsid w:val="007B07C3"/>
    <w:rsid w:val="007B38DE"/>
    <w:rsid w:val="007B62A7"/>
    <w:rsid w:val="007B6983"/>
    <w:rsid w:val="007C410D"/>
    <w:rsid w:val="007C5FE2"/>
    <w:rsid w:val="007E5119"/>
    <w:rsid w:val="007E713A"/>
    <w:rsid w:val="007F4FB6"/>
    <w:rsid w:val="0080720F"/>
    <w:rsid w:val="00810E2F"/>
    <w:rsid w:val="00813371"/>
    <w:rsid w:val="00826139"/>
    <w:rsid w:val="00827FB8"/>
    <w:rsid w:val="008313C6"/>
    <w:rsid w:val="00851B4D"/>
    <w:rsid w:val="00874977"/>
    <w:rsid w:val="008856C3"/>
    <w:rsid w:val="0089298D"/>
    <w:rsid w:val="008E1FF8"/>
    <w:rsid w:val="008E4F03"/>
    <w:rsid w:val="00932FBA"/>
    <w:rsid w:val="009447A0"/>
    <w:rsid w:val="009454A2"/>
    <w:rsid w:val="00954BD6"/>
    <w:rsid w:val="0096199E"/>
    <w:rsid w:val="00986618"/>
    <w:rsid w:val="009A0AA6"/>
    <w:rsid w:val="009B429F"/>
    <w:rsid w:val="009D0B85"/>
    <w:rsid w:val="009E2C51"/>
    <w:rsid w:val="009E73E3"/>
    <w:rsid w:val="009F01EF"/>
    <w:rsid w:val="00A06C53"/>
    <w:rsid w:val="00A26A6A"/>
    <w:rsid w:val="00A271A2"/>
    <w:rsid w:val="00A27561"/>
    <w:rsid w:val="00A320DF"/>
    <w:rsid w:val="00A3213E"/>
    <w:rsid w:val="00A41540"/>
    <w:rsid w:val="00A530D2"/>
    <w:rsid w:val="00A54731"/>
    <w:rsid w:val="00A6122B"/>
    <w:rsid w:val="00A65256"/>
    <w:rsid w:val="00A80BDA"/>
    <w:rsid w:val="00A853F3"/>
    <w:rsid w:val="00AA5225"/>
    <w:rsid w:val="00AB3933"/>
    <w:rsid w:val="00AB4C22"/>
    <w:rsid w:val="00AC0FD4"/>
    <w:rsid w:val="00AF3089"/>
    <w:rsid w:val="00AF5914"/>
    <w:rsid w:val="00B05CCE"/>
    <w:rsid w:val="00B07BB7"/>
    <w:rsid w:val="00B10AF1"/>
    <w:rsid w:val="00B154DB"/>
    <w:rsid w:val="00B51AB6"/>
    <w:rsid w:val="00B54450"/>
    <w:rsid w:val="00B57F96"/>
    <w:rsid w:val="00B60677"/>
    <w:rsid w:val="00B630FA"/>
    <w:rsid w:val="00B83635"/>
    <w:rsid w:val="00BC0495"/>
    <w:rsid w:val="00BC6CDB"/>
    <w:rsid w:val="00BD295A"/>
    <w:rsid w:val="00BE4774"/>
    <w:rsid w:val="00C04F49"/>
    <w:rsid w:val="00C10991"/>
    <w:rsid w:val="00C16047"/>
    <w:rsid w:val="00C25825"/>
    <w:rsid w:val="00C52F3D"/>
    <w:rsid w:val="00C54B70"/>
    <w:rsid w:val="00C64D24"/>
    <w:rsid w:val="00C72820"/>
    <w:rsid w:val="00C7592D"/>
    <w:rsid w:val="00C821C0"/>
    <w:rsid w:val="00C851A5"/>
    <w:rsid w:val="00C9162C"/>
    <w:rsid w:val="00CB5CB4"/>
    <w:rsid w:val="00CC21A8"/>
    <w:rsid w:val="00CD0BEF"/>
    <w:rsid w:val="00CD4203"/>
    <w:rsid w:val="00CD54DC"/>
    <w:rsid w:val="00CF48E2"/>
    <w:rsid w:val="00D050EC"/>
    <w:rsid w:val="00D05F12"/>
    <w:rsid w:val="00D10AC8"/>
    <w:rsid w:val="00D20E00"/>
    <w:rsid w:val="00D47980"/>
    <w:rsid w:val="00D57877"/>
    <w:rsid w:val="00D66528"/>
    <w:rsid w:val="00D71D26"/>
    <w:rsid w:val="00D83AF6"/>
    <w:rsid w:val="00D868B8"/>
    <w:rsid w:val="00D87F8B"/>
    <w:rsid w:val="00DA34C3"/>
    <w:rsid w:val="00DA5A9A"/>
    <w:rsid w:val="00DB3364"/>
    <w:rsid w:val="00DB4355"/>
    <w:rsid w:val="00DC2E18"/>
    <w:rsid w:val="00DC758F"/>
    <w:rsid w:val="00DD7F24"/>
    <w:rsid w:val="00DF6629"/>
    <w:rsid w:val="00E05735"/>
    <w:rsid w:val="00E14DF4"/>
    <w:rsid w:val="00E2077B"/>
    <w:rsid w:val="00E247D3"/>
    <w:rsid w:val="00E30D60"/>
    <w:rsid w:val="00E45781"/>
    <w:rsid w:val="00E57D3D"/>
    <w:rsid w:val="00E625A7"/>
    <w:rsid w:val="00E653B5"/>
    <w:rsid w:val="00E65DF7"/>
    <w:rsid w:val="00E66A0F"/>
    <w:rsid w:val="00E80FD1"/>
    <w:rsid w:val="00E90136"/>
    <w:rsid w:val="00EA352F"/>
    <w:rsid w:val="00EC35CE"/>
    <w:rsid w:val="00ED63A6"/>
    <w:rsid w:val="00EE01E7"/>
    <w:rsid w:val="00EE02E8"/>
    <w:rsid w:val="00EF6430"/>
    <w:rsid w:val="00F036A5"/>
    <w:rsid w:val="00F042E7"/>
    <w:rsid w:val="00F22A05"/>
    <w:rsid w:val="00F33F99"/>
    <w:rsid w:val="00F63565"/>
    <w:rsid w:val="00F6561B"/>
    <w:rsid w:val="00F67007"/>
    <w:rsid w:val="00F90DA4"/>
    <w:rsid w:val="00FA6C74"/>
    <w:rsid w:val="00FB41DF"/>
    <w:rsid w:val="00FD69D2"/>
    <w:rsid w:val="00FF4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34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autoRedefine/>
    <w:uiPriority w:val="9"/>
    <w:qFormat/>
    <w:rsid w:val="00827FB8"/>
    <w:pPr>
      <w:keepNext/>
      <w:spacing w:before="240" w:after="80"/>
      <w:jc w:val="center"/>
      <w:outlineLvl w:val="0"/>
    </w:pPr>
    <w:rPr>
      <w:smallCaps/>
      <w:kern w:val="28"/>
    </w:rPr>
  </w:style>
  <w:style w:type="paragraph" w:styleId="2">
    <w:name w:val="heading 2"/>
    <w:basedOn w:val="a"/>
    <w:next w:val="a"/>
    <w:link w:val="20"/>
    <w:uiPriority w:val="9"/>
    <w:unhideWhenUsed/>
    <w:qFormat/>
    <w:pPr>
      <w:keepNext/>
      <w:numPr>
        <w:ilvl w:val="1"/>
        <w:numId w:val="1"/>
      </w:numPr>
      <w:spacing w:before="120" w:after="60"/>
      <w:outlineLvl w:val="1"/>
    </w:pPr>
    <w:rPr>
      <w:i/>
      <w:iCs/>
    </w:rPr>
  </w:style>
  <w:style w:type="paragraph" w:styleId="3">
    <w:name w:val="heading 3"/>
    <w:basedOn w:val="a"/>
    <w:next w:val="a"/>
    <w:link w:val="30"/>
    <w:uiPriority w:val="9"/>
    <w:unhideWhenUsed/>
    <w:qFormat/>
    <w:pPr>
      <w:keepNext/>
      <w:numPr>
        <w:ilvl w:val="2"/>
        <w:numId w:val="1"/>
      </w:numPr>
      <w:outlineLvl w:val="2"/>
    </w:pPr>
    <w:rPr>
      <w:i/>
      <w:iCs/>
    </w:rPr>
  </w:style>
  <w:style w:type="paragraph" w:styleId="4">
    <w:name w:val="heading 4"/>
    <w:basedOn w:val="a"/>
    <w:next w:val="a"/>
    <w:uiPriority w:val="9"/>
    <w:unhideWhenUsed/>
    <w:qFormat/>
    <w:pPr>
      <w:keepNext/>
      <w:numPr>
        <w:ilvl w:val="3"/>
        <w:numId w:val="1"/>
      </w:numPr>
      <w:spacing w:before="240" w:after="60"/>
      <w:outlineLvl w:val="3"/>
    </w:pPr>
    <w:rPr>
      <w:i/>
      <w:iCs/>
      <w:sz w:val="18"/>
      <w:szCs w:val="18"/>
    </w:rPr>
  </w:style>
  <w:style w:type="paragraph" w:styleId="5">
    <w:name w:val="heading 5"/>
    <w:basedOn w:val="a"/>
    <w:next w:val="a"/>
    <w:uiPriority w:val="9"/>
    <w:unhideWhenUsed/>
    <w:qFormat/>
    <w:pPr>
      <w:numPr>
        <w:ilvl w:val="4"/>
        <w:numId w:val="1"/>
      </w:numPr>
      <w:spacing w:before="240" w:after="60"/>
      <w:outlineLvl w:val="4"/>
    </w:pPr>
    <w:rPr>
      <w:sz w:val="18"/>
      <w:szCs w:val="18"/>
    </w:rPr>
  </w:style>
  <w:style w:type="paragraph" w:styleId="6">
    <w:name w:val="heading 6"/>
    <w:basedOn w:val="a"/>
    <w:next w:val="a"/>
    <w:uiPriority w:val="9"/>
    <w:unhideWhenUsed/>
    <w:qFormat/>
    <w:pPr>
      <w:numPr>
        <w:ilvl w:val="5"/>
        <w:numId w:val="1"/>
      </w:numPr>
      <w:spacing w:before="240" w:after="60"/>
      <w:outlineLvl w:val="5"/>
    </w:pPr>
    <w:rPr>
      <w:i/>
      <w:iCs/>
      <w:sz w:val="16"/>
      <w:szCs w:val="16"/>
    </w:rPr>
  </w:style>
  <w:style w:type="paragraph" w:styleId="7">
    <w:name w:val="heading 7"/>
    <w:basedOn w:val="a"/>
    <w:next w:val="a"/>
    <w:uiPriority w:val="9"/>
    <w:qFormat/>
    <w:pPr>
      <w:numPr>
        <w:ilvl w:val="6"/>
        <w:numId w:val="1"/>
      </w:numPr>
      <w:spacing w:before="240" w:after="60"/>
      <w:outlineLvl w:val="6"/>
    </w:pPr>
    <w:rPr>
      <w:sz w:val="16"/>
      <w:szCs w:val="16"/>
    </w:rPr>
  </w:style>
  <w:style w:type="paragraph" w:styleId="8">
    <w:name w:val="heading 8"/>
    <w:basedOn w:val="a"/>
    <w:next w:val="a"/>
    <w:uiPriority w:val="9"/>
    <w:qFormat/>
    <w:pPr>
      <w:numPr>
        <w:ilvl w:val="7"/>
        <w:numId w:val="1"/>
      </w:numPr>
      <w:spacing w:before="240" w:after="60"/>
      <w:outlineLvl w:val="7"/>
    </w:pPr>
    <w:rPr>
      <w:i/>
      <w:iCs/>
      <w:sz w:val="16"/>
      <w:szCs w:val="16"/>
    </w:rPr>
  </w:style>
  <w:style w:type="paragraph" w:styleId="9">
    <w:name w:val="heading 9"/>
    <w:basedOn w:val="a"/>
    <w:next w:val="a"/>
    <w:uiPriority w:val="9"/>
    <w:qFormat/>
    <w:pPr>
      <w:numPr>
        <w:ilvl w:val="8"/>
        <w:numId w:val="1"/>
      </w:numPr>
      <w:spacing w:before="240" w:after="60"/>
      <w:outlineLvl w:val="8"/>
    </w:pPr>
    <w:rPr>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framePr w:w="9360" w:hSpace="187" w:vSpace="187" w:wrap="notBeside" w:vAnchor="text" w:hAnchor="page" w:xAlign="center" w:y="1"/>
      <w:jc w:val="center"/>
    </w:pPr>
    <w:rPr>
      <w:kern w:val="28"/>
      <w:sz w:val="48"/>
      <w:szCs w:val="48"/>
    </w:rPr>
  </w:style>
  <w:style w:type="paragraph" w:customStyle="1" w:styleId="Abstract">
    <w:name w:val="Abstract"/>
    <w:basedOn w:val="a"/>
    <w:next w:val="a"/>
    <w:pPr>
      <w:spacing w:before="20"/>
      <w:ind w:firstLine="202"/>
      <w:jc w:val="both"/>
    </w:pPr>
    <w:rPr>
      <w:b/>
      <w:bCs/>
      <w:sz w:val="18"/>
      <w:szCs w:val="18"/>
    </w:rPr>
  </w:style>
  <w:style w:type="paragraph" w:customStyle="1" w:styleId="Authors">
    <w:name w:val="Authors"/>
    <w:basedOn w:val="a"/>
    <w:next w:val="a"/>
    <w:pPr>
      <w:framePr w:w="9072" w:hSpace="187" w:vSpace="187" w:wrap="notBeside" w:vAnchor="text" w:hAnchor="page" w:xAlign="center" w:y="1"/>
      <w:spacing w:after="320"/>
      <w:jc w:val="center"/>
    </w:pPr>
    <w:rPr>
      <w:sz w:val="22"/>
      <w:szCs w:val="22"/>
    </w:rPr>
  </w:style>
  <w:style w:type="character" w:customStyle="1" w:styleId="MemberType">
    <w:name w:val="MemberType"/>
    <w:rPr>
      <w:rFonts w:ascii="Times New Roman" w:hAnsi="Times New Roman" w:cs="Times New Roman"/>
      <w:i/>
      <w:iCs/>
      <w:sz w:val="22"/>
      <w:szCs w:val="22"/>
    </w:rPr>
  </w:style>
  <w:style w:type="paragraph" w:styleId="a4">
    <w:name w:val="footnote text"/>
    <w:basedOn w:val="a"/>
    <w:link w:val="a5"/>
    <w:semiHidden/>
    <w:pPr>
      <w:ind w:firstLine="202"/>
      <w:jc w:val="both"/>
    </w:pPr>
    <w:rPr>
      <w:sz w:val="16"/>
      <w:szCs w:val="16"/>
    </w:rPr>
  </w:style>
  <w:style w:type="paragraph" w:customStyle="1" w:styleId="References">
    <w:name w:val="References"/>
    <w:basedOn w:val="a"/>
    <w:pPr>
      <w:numPr>
        <w:numId w:val="6"/>
      </w:numPr>
      <w:jc w:val="both"/>
    </w:pPr>
    <w:rPr>
      <w:sz w:val="16"/>
      <w:szCs w:val="16"/>
    </w:rPr>
  </w:style>
  <w:style w:type="paragraph" w:customStyle="1" w:styleId="IndexTerms">
    <w:name w:val="IndexTerms"/>
    <w:basedOn w:val="a"/>
    <w:next w:val="a"/>
    <w:pPr>
      <w:ind w:firstLine="202"/>
      <w:jc w:val="both"/>
    </w:pPr>
    <w:rPr>
      <w:b/>
      <w:bCs/>
      <w:sz w:val="18"/>
      <w:szCs w:val="18"/>
    </w:rPr>
  </w:style>
  <w:style w:type="character" w:styleId="a6">
    <w:name w:val="footnote reference"/>
    <w:semiHidden/>
    <w:rPr>
      <w:vertAlign w:val="superscript"/>
    </w:rPr>
  </w:style>
  <w:style w:type="paragraph" w:styleId="a7">
    <w:name w:val="footer"/>
    <w:basedOn w:val="a"/>
    <w:link w:val="a8"/>
    <w:uiPriority w:val="99"/>
    <w:pPr>
      <w:tabs>
        <w:tab w:val="center" w:pos="4320"/>
        <w:tab w:val="right" w:pos="8640"/>
      </w:tabs>
    </w:pPr>
  </w:style>
  <w:style w:type="paragraph" w:customStyle="1" w:styleId="Text">
    <w:name w:val="Text"/>
    <w:basedOn w:val="a"/>
    <w:link w:val="TextChar"/>
    <w:pPr>
      <w:widowControl w:val="0"/>
      <w:spacing w:line="252" w:lineRule="auto"/>
      <w:ind w:firstLine="202"/>
      <w:jc w:val="both"/>
    </w:pPr>
  </w:style>
  <w:style w:type="paragraph" w:customStyle="1" w:styleId="FigureCaption">
    <w:name w:val="Figure Caption"/>
    <w:basedOn w:val="a"/>
    <w:pPr>
      <w:jc w:val="both"/>
    </w:pPr>
    <w:rPr>
      <w:sz w:val="16"/>
      <w:szCs w:val="16"/>
    </w:rPr>
  </w:style>
  <w:style w:type="paragraph" w:customStyle="1" w:styleId="TableTitle">
    <w:name w:val="Table Title"/>
    <w:basedOn w:val="a"/>
    <w:pPr>
      <w:jc w:val="center"/>
    </w:pPr>
    <w:rPr>
      <w:smallCaps/>
      <w:sz w:val="16"/>
      <w:szCs w:val="16"/>
    </w:rPr>
  </w:style>
  <w:style w:type="paragraph" w:customStyle="1" w:styleId="ReferenceHead">
    <w:name w:val="Reference Head"/>
    <w:basedOn w:val="1"/>
    <w:link w:val="ReferenceHeadChar"/>
  </w:style>
  <w:style w:type="paragraph" w:styleId="a9">
    <w:name w:val="header"/>
    <w:basedOn w:val="a"/>
    <w:pPr>
      <w:tabs>
        <w:tab w:val="center" w:pos="4320"/>
        <w:tab w:val="right" w:pos="8640"/>
      </w:tabs>
    </w:pPr>
  </w:style>
  <w:style w:type="paragraph" w:customStyle="1" w:styleId="Equation">
    <w:name w:val="Equation"/>
    <w:basedOn w:val="a"/>
    <w:next w:val="a"/>
    <w:pPr>
      <w:widowControl w:val="0"/>
      <w:tabs>
        <w:tab w:val="right" w:pos="5040"/>
      </w:tabs>
      <w:spacing w:line="252" w:lineRule="auto"/>
      <w:jc w:val="both"/>
    </w:pPr>
  </w:style>
  <w:style w:type="character" w:styleId="aa">
    <w:name w:val="Hyperlink"/>
    <w:rPr>
      <w:color w:val="0000FF"/>
      <w:u w:val="single"/>
    </w:rPr>
  </w:style>
  <w:style w:type="character" w:styleId="ab">
    <w:name w:val="FollowedHyperlink"/>
    <w:rPr>
      <w:color w:val="800080"/>
      <w:u w:val="single"/>
    </w:rPr>
  </w:style>
  <w:style w:type="paragraph" w:styleId="ac">
    <w:name w:val="Body Text Indent"/>
    <w:basedOn w:val="a"/>
    <w:link w:val="ad"/>
    <w:pPr>
      <w:ind w:left="630" w:hanging="630"/>
    </w:pPr>
    <w:rPr>
      <w:szCs w:val="24"/>
    </w:rPr>
  </w:style>
  <w:style w:type="paragraph" w:styleId="ae">
    <w:name w:val="Document Map"/>
    <w:basedOn w:val="a"/>
    <w:semiHidden/>
    <w:rsid w:val="00DC5FC7"/>
    <w:pPr>
      <w:shd w:val="clear" w:color="auto" w:fill="000080"/>
    </w:pPr>
    <w:rPr>
      <w:rFonts w:ascii="Tahoma" w:hAnsi="Tahoma" w:cs="Tahoma"/>
    </w:rPr>
  </w:style>
  <w:style w:type="paragraph" w:customStyle="1" w:styleId="Pa0">
    <w:name w:val="Pa0"/>
    <w:basedOn w:val="a"/>
    <w:next w:val="a"/>
    <w:rsid w:val="00426966"/>
    <w:pPr>
      <w:widowControl w:val="0"/>
      <w:adjustRightInd w:val="0"/>
      <w:spacing w:line="241" w:lineRule="atLeast"/>
    </w:pPr>
    <w:rPr>
      <w:rFonts w:ascii="Baskerville" w:hAnsi="Baskerville"/>
      <w:sz w:val="24"/>
      <w:szCs w:val="24"/>
    </w:rPr>
  </w:style>
  <w:style w:type="character" w:customStyle="1" w:styleId="A50">
    <w:name w:val="A5"/>
    <w:rsid w:val="00426966"/>
    <w:rPr>
      <w:color w:val="00529F"/>
      <w:sz w:val="20"/>
      <w:szCs w:val="20"/>
    </w:rPr>
  </w:style>
  <w:style w:type="paragraph" w:styleId="af">
    <w:name w:val="Balloon Text"/>
    <w:basedOn w:val="a"/>
    <w:link w:val="af0"/>
    <w:rsid w:val="00F33D49"/>
    <w:rPr>
      <w:rFonts w:ascii="Tahoma" w:hAnsi="Tahoma" w:cs="Tahoma"/>
      <w:sz w:val="16"/>
      <w:szCs w:val="16"/>
    </w:rPr>
  </w:style>
  <w:style w:type="character" w:customStyle="1" w:styleId="af0">
    <w:name w:val="批注框文本 字符"/>
    <w:link w:val="af"/>
    <w:rsid w:val="00F33D49"/>
    <w:rPr>
      <w:rFonts w:ascii="Tahoma" w:hAnsi="Tahoma" w:cs="Tahoma"/>
      <w:sz w:val="16"/>
      <w:szCs w:val="16"/>
    </w:rPr>
  </w:style>
  <w:style w:type="character" w:customStyle="1" w:styleId="MediumGrid11">
    <w:name w:val="Medium Grid 11"/>
    <w:uiPriority w:val="99"/>
    <w:semiHidden/>
    <w:rsid w:val="009A1F6E"/>
    <w:rPr>
      <w:color w:val="808080"/>
    </w:rPr>
  </w:style>
  <w:style w:type="paragraph" w:customStyle="1" w:styleId="ParagraphStyle1">
    <w:name w:val="Paragraph Style 1"/>
    <w:basedOn w:val="a"/>
    <w:uiPriority w:val="99"/>
    <w:rsid w:val="00C82D86"/>
    <w:pPr>
      <w:widowControl w:val="0"/>
      <w:tabs>
        <w:tab w:val="left" w:pos="480"/>
      </w:tabs>
      <w:adjustRightInd w:val="0"/>
      <w:spacing w:before="100" w:line="280" w:lineRule="atLeast"/>
      <w:textAlignment w:val="center"/>
    </w:pPr>
    <w:rPr>
      <w:rFonts w:ascii="Formata-Regular" w:eastAsia="MS Mincho" w:hAnsi="Formata-Regular" w:cs="Formata-Regular"/>
      <w:color w:val="000000"/>
      <w:sz w:val="22"/>
      <w:szCs w:val="22"/>
      <w:lang w:eastAsia="ja-JP"/>
    </w:rPr>
  </w:style>
  <w:style w:type="character" w:customStyle="1" w:styleId="BodyText1">
    <w:name w:val="Body Text1"/>
    <w:uiPriority w:val="99"/>
    <w:rsid w:val="00C82D86"/>
    <w:rPr>
      <w:rFonts w:ascii="Verdana" w:hAnsi="Verdana" w:cs="Verdana"/>
      <w:color w:val="000000"/>
      <w:sz w:val="22"/>
      <w:szCs w:val="22"/>
    </w:rPr>
  </w:style>
  <w:style w:type="character" w:customStyle="1" w:styleId="bodytype">
    <w:name w:val="body type"/>
    <w:uiPriority w:val="99"/>
    <w:rsid w:val="00C82D86"/>
    <w:rPr>
      <w:rFonts w:ascii="Formata-Regular" w:hAnsi="Formata-Regular" w:cs="Formata-Regular"/>
      <w:color w:val="000000"/>
      <w:sz w:val="22"/>
      <w:szCs w:val="22"/>
    </w:rPr>
  </w:style>
  <w:style w:type="paragraph" w:customStyle="1" w:styleId="Style1">
    <w:name w:val="Style1"/>
    <w:basedOn w:val="ReferenceHead"/>
    <w:link w:val="Style1Char"/>
    <w:qFormat/>
    <w:rsid w:val="003F52AD"/>
  </w:style>
  <w:style w:type="character" w:customStyle="1" w:styleId="10">
    <w:name w:val="标题 1 字符"/>
    <w:link w:val="1"/>
    <w:uiPriority w:val="9"/>
    <w:rsid w:val="00827FB8"/>
    <w:rPr>
      <w:smallCaps/>
      <w:kern w:val="28"/>
    </w:rPr>
  </w:style>
  <w:style w:type="character" w:customStyle="1" w:styleId="ReferenceHeadChar">
    <w:name w:val="Reference Head Char"/>
    <w:link w:val="ReferenceHead"/>
    <w:rsid w:val="003F52AD"/>
    <w:rPr>
      <w:smallCaps/>
      <w:kern w:val="28"/>
    </w:rPr>
  </w:style>
  <w:style w:type="character" w:customStyle="1" w:styleId="Style1Char">
    <w:name w:val="Style1 Char"/>
    <w:link w:val="Style1"/>
    <w:rsid w:val="003F52AD"/>
    <w:rPr>
      <w:smallCaps/>
      <w:kern w:val="28"/>
    </w:rPr>
  </w:style>
  <w:style w:type="paragraph" w:customStyle="1" w:styleId="ColorfulShading-Accent11">
    <w:name w:val="Colorful Shading - Accent 11"/>
    <w:hidden/>
    <w:uiPriority w:val="99"/>
    <w:semiHidden/>
    <w:rsid w:val="001B36B1"/>
  </w:style>
  <w:style w:type="character" w:customStyle="1" w:styleId="BodyText2">
    <w:name w:val="Body Text2"/>
    <w:uiPriority w:val="99"/>
    <w:rsid w:val="001B36B1"/>
    <w:rPr>
      <w:rFonts w:ascii="Verdana" w:hAnsi="Verdana" w:cs="Verdana"/>
      <w:color w:val="000000"/>
      <w:sz w:val="22"/>
      <w:szCs w:val="22"/>
    </w:rPr>
  </w:style>
  <w:style w:type="character" w:customStyle="1" w:styleId="20">
    <w:name w:val="标题 2 字符"/>
    <w:link w:val="2"/>
    <w:uiPriority w:val="9"/>
    <w:rsid w:val="001B36B1"/>
    <w:rPr>
      <w:i/>
      <w:iCs/>
    </w:rPr>
  </w:style>
  <w:style w:type="paragraph" w:customStyle="1" w:styleId="TextL-MAG">
    <w:name w:val="Text L-MAG"/>
    <w:basedOn w:val="a"/>
    <w:link w:val="TextL-MAGChar"/>
    <w:qFormat/>
    <w:rsid w:val="009C7D17"/>
    <w:pPr>
      <w:widowControl w:val="0"/>
      <w:tabs>
        <w:tab w:val="left" w:pos="360"/>
      </w:tabs>
      <w:spacing w:line="276" w:lineRule="auto"/>
      <w:ind w:firstLine="360"/>
      <w:jc w:val="both"/>
    </w:pPr>
    <w:rPr>
      <w:rFonts w:ascii="Arial" w:eastAsia="MS Mincho" w:hAnsi="Arial"/>
      <w:sz w:val="18"/>
      <w:szCs w:val="22"/>
      <w:lang w:eastAsia="ja-JP"/>
    </w:rPr>
  </w:style>
  <w:style w:type="character" w:customStyle="1" w:styleId="TextL-MAGChar">
    <w:name w:val="Text L-MAG Char"/>
    <w:link w:val="TextL-MAG"/>
    <w:rsid w:val="009C7D17"/>
    <w:rPr>
      <w:rFonts w:ascii="Arial" w:eastAsia="MS Mincho" w:hAnsi="Arial"/>
      <w:sz w:val="18"/>
      <w:szCs w:val="22"/>
      <w:lang w:eastAsia="ja-JP"/>
    </w:rPr>
  </w:style>
  <w:style w:type="character" w:customStyle="1" w:styleId="a8">
    <w:name w:val="页脚 字符"/>
    <w:basedOn w:val="a0"/>
    <w:link w:val="a7"/>
    <w:uiPriority w:val="99"/>
    <w:rsid w:val="00D90C10"/>
  </w:style>
  <w:style w:type="character" w:customStyle="1" w:styleId="a5">
    <w:name w:val="脚注文本 字符"/>
    <w:link w:val="a4"/>
    <w:semiHidden/>
    <w:rsid w:val="00C075EF"/>
    <w:rPr>
      <w:sz w:val="16"/>
      <w:szCs w:val="16"/>
    </w:rPr>
  </w:style>
  <w:style w:type="character" w:customStyle="1" w:styleId="ad">
    <w:name w:val="正文文本缩进 字符"/>
    <w:link w:val="ac"/>
    <w:rsid w:val="003F26BD"/>
    <w:rPr>
      <w:szCs w:val="24"/>
    </w:rPr>
  </w:style>
  <w:style w:type="character" w:customStyle="1" w:styleId="m5113501246024331607m-6864882937387638336gmail-il">
    <w:name w:val="m_5113501246024331607m_-6864882937387638336gmail-il"/>
    <w:basedOn w:val="a0"/>
    <w:rsid w:val="0076355A"/>
  </w:style>
  <w:style w:type="paragraph" w:customStyle="1" w:styleId="ColorfulList-Accent11">
    <w:name w:val="Colorful List - Accent 11"/>
    <w:basedOn w:val="a"/>
    <w:uiPriority w:val="34"/>
    <w:qFormat/>
    <w:rsid w:val="0076355A"/>
    <w:pPr>
      <w:ind w:left="720"/>
      <w:contextualSpacing/>
    </w:pPr>
  </w:style>
  <w:style w:type="character" w:customStyle="1" w:styleId="apple-converted-space">
    <w:name w:val="apple-converted-space"/>
    <w:basedOn w:val="a0"/>
    <w:rsid w:val="00F932B6"/>
  </w:style>
  <w:style w:type="paragraph" w:styleId="af1">
    <w:name w:val="Subtitle"/>
    <w:basedOn w:val="a"/>
    <w:next w:val="a"/>
    <w:uiPriority w:val="11"/>
    <w:qFormat/>
    <w:pPr>
      <w:keepNext/>
      <w:keepLines/>
      <w:spacing w:before="360" w:after="80"/>
    </w:pPr>
    <w:rPr>
      <w:rFonts w:ascii="Georgia" w:eastAsia="Georgia" w:hAnsi="Georgia" w:cs="Georgia"/>
      <w:i/>
      <w:color w:val="666666"/>
      <w:sz w:val="48"/>
      <w:szCs w:val="48"/>
    </w:rPr>
  </w:style>
  <w:style w:type="character" w:customStyle="1" w:styleId="UnresolvedMention1">
    <w:name w:val="Unresolved Mention1"/>
    <w:basedOn w:val="a0"/>
    <w:uiPriority w:val="99"/>
    <w:semiHidden/>
    <w:unhideWhenUsed/>
    <w:rsid w:val="00A853F3"/>
    <w:rPr>
      <w:color w:val="605E5C"/>
      <w:shd w:val="clear" w:color="auto" w:fill="E1DFDD"/>
    </w:rPr>
  </w:style>
  <w:style w:type="character" w:styleId="af2">
    <w:name w:val="annotation reference"/>
    <w:basedOn w:val="a0"/>
    <w:uiPriority w:val="99"/>
    <w:semiHidden/>
    <w:unhideWhenUsed/>
    <w:rsid w:val="001E7EDB"/>
    <w:rPr>
      <w:sz w:val="16"/>
      <w:szCs w:val="16"/>
    </w:rPr>
  </w:style>
  <w:style w:type="paragraph" w:styleId="af3">
    <w:name w:val="annotation text"/>
    <w:basedOn w:val="a"/>
    <w:link w:val="af4"/>
    <w:uiPriority w:val="99"/>
    <w:semiHidden/>
    <w:unhideWhenUsed/>
    <w:rsid w:val="001E7EDB"/>
  </w:style>
  <w:style w:type="character" w:customStyle="1" w:styleId="af4">
    <w:name w:val="批注文字 字符"/>
    <w:basedOn w:val="a0"/>
    <w:link w:val="af3"/>
    <w:uiPriority w:val="99"/>
    <w:semiHidden/>
    <w:rsid w:val="001E7EDB"/>
  </w:style>
  <w:style w:type="paragraph" w:styleId="af5">
    <w:name w:val="annotation subject"/>
    <w:basedOn w:val="af3"/>
    <w:next w:val="af3"/>
    <w:link w:val="af6"/>
    <w:uiPriority w:val="99"/>
    <w:semiHidden/>
    <w:unhideWhenUsed/>
    <w:rsid w:val="001E7EDB"/>
    <w:rPr>
      <w:b/>
      <w:bCs/>
    </w:rPr>
  </w:style>
  <w:style w:type="character" w:customStyle="1" w:styleId="af6">
    <w:name w:val="批注主题 字符"/>
    <w:basedOn w:val="af4"/>
    <w:link w:val="af5"/>
    <w:uiPriority w:val="99"/>
    <w:semiHidden/>
    <w:rsid w:val="001E7EDB"/>
    <w:rPr>
      <w:b/>
      <w:bCs/>
    </w:rPr>
  </w:style>
  <w:style w:type="paragraph" w:styleId="af7">
    <w:name w:val="List Paragraph"/>
    <w:basedOn w:val="a"/>
    <w:uiPriority w:val="34"/>
    <w:qFormat/>
    <w:rsid w:val="00DB3364"/>
    <w:pPr>
      <w:ind w:left="720"/>
      <w:contextualSpacing/>
    </w:pPr>
  </w:style>
  <w:style w:type="character" w:styleId="af8">
    <w:name w:val="Emphasis"/>
    <w:basedOn w:val="a0"/>
    <w:uiPriority w:val="20"/>
    <w:qFormat/>
    <w:rsid w:val="002947C5"/>
    <w:rPr>
      <w:i/>
      <w:iCs/>
    </w:rPr>
  </w:style>
  <w:style w:type="paragraph" w:styleId="af9">
    <w:name w:val="Normal (Web)"/>
    <w:basedOn w:val="a"/>
    <w:uiPriority w:val="99"/>
    <w:semiHidden/>
    <w:unhideWhenUsed/>
    <w:rsid w:val="00DA5A9A"/>
    <w:pPr>
      <w:spacing w:before="100" w:beforeAutospacing="1" w:after="100" w:afterAutospacing="1"/>
    </w:pPr>
    <w:rPr>
      <w:sz w:val="24"/>
      <w:szCs w:val="24"/>
    </w:rPr>
  </w:style>
  <w:style w:type="character" w:customStyle="1" w:styleId="TextChar">
    <w:name w:val="Text Char"/>
    <w:link w:val="Text"/>
    <w:rsid w:val="00BE4774"/>
  </w:style>
  <w:style w:type="paragraph" w:customStyle="1" w:styleId="PARA">
    <w:name w:val="PARA"/>
    <w:basedOn w:val="Text"/>
    <w:link w:val="PARAChar"/>
    <w:rsid w:val="00621141"/>
    <w:pPr>
      <w:ind w:firstLine="0"/>
    </w:pPr>
  </w:style>
  <w:style w:type="paragraph" w:customStyle="1" w:styleId="PARAIndent">
    <w:name w:val="PARA_Indent"/>
    <w:basedOn w:val="Text"/>
    <w:link w:val="PARAIndentChar"/>
    <w:rsid w:val="00621141"/>
    <w:pPr>
      <w:spacing w:line="240" w:lineRule="auto"/>
    </w:pPr>
  </w:style>
  <w:style w:type="character" w:customStyle="1" w:styleId="PARAIndentChar">
    <w:name w:val="PARA_Indent Char"/>
    <w:link w:val="PARAIndent"/>
    <w:rsid w:val="00621141"/>
  </w:style>
  <w:style w:type="character" w:customStyle="1" w:styleId="PARAChar">
    <w:name w:val="PARA Char"/>
    <w:link w:val="PARA"/>
    <w:rsid w:val="00621141"/>
  </w:style>
  <w:style w:type="character" w:styleId="afa">
    <w:name w:val="Unresolved Mention"/>
    <w:basedOn w:val="a0"/>
    <w:uiPriority w:val="99"/>
    <w:semiHidden/>
    <w:unhideWhenUsed/>
    <w:rsid w:val="00A3213E"/>
    <w:rPr>
      <w:color w:val="605E5C"/>
      <w:shd w:val="clear" w:color="auto" w:fill="E1DFDD"/>
    </w:rPr>
  </w:style>
  <w:style w:type="character" w:customStyle="1" w:styleId="30">
    <w:name w:val="标题 3 字符"/>
    <w:basedOn w:val="a0"/>
    <w:link w:val="3"/>
    <w:uiPriority w:val="9"/>
    <w:rsid w:val="00A3213E"/>
    <w:rPr>
      <w:i/>
      <w:iCs/>
    </w:rPr>
  </w:style>
  <w:style w:type="character" w:customStyle="1" w:styleId="MTDisplayEquation">
    <w:name w:val="MTDisplayEquation 字符"/>
    <w:link w:val="MTDisplayEquation0"/>
    <w:locked/>
    <w:rsid w:val="00A3213E"/>
    <w:rPr>
      <w:kern w:val="2"/>
      <w:sz w:val="21"/>
      <w:szCs w:val="24"/>
    </w:rPr>
  </w:style>
  <w:style w:type="paragraph" w:customStyle="1" w:styleId="MTDisplayEquation0">
    <w:name w:val="MTDisplayEquation"/>
    <w:basedOn w:val="a"/>
    <w:next w:val="a"/>
    <w:link w:val="MTDisplayEquation"/>
    <w:rsid w:val="00A3213E"/>
    <w:pPr>
      <w:tabs>
        <w:tab w:val="center" w:pos="2300"/>
        <w:tab w:val="right" w:pos="4600"/>
      </w:tabs>
      <w:jc w:val="center"/>
    </w:pPr>
    <w:rPr>
      <w:kern w:val="2"/>
      <w:sz w:val="21"/>
      <w:szCs w:val="24"/>
    </w:rPr>
  </w:style>
  <w:style w:type="character" w:customStyle="1" w:styleId="MTEquationSection">
    <w:name w:val="MTEquationSection"/>
    <w:basedOn w:val="a0"/>
    <w:rsid w:val="00114261"/>
    <w:rPr>
      <w:vanish/>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838141">
      <w:bodyDiv w:val="1"/>
      <w:marLeft w:val="0"/>
      <w:marRight w:val="0"/>
      <w:marTop w:val="0"/>
      <w:marBottom w:val="0"/>
      <w:divBdr>
        <w:top w:val="none" w:sz="0" w:space="0" w:color="auto"/>
        <w:left w:val="none" w:sz="0" w:space="0" w:color="auto"/>
        <w:bottom w:val="none" w:sz="0" w:space="0" w:color="auto"/>
        <w:right w:val="none" w:sz="0" w:space="0" w:color="auto"/>
      </w:divBdr>
    </w:div>
    <w:div w:id="405616355">
      <w:bodyDiv w:val="1"/>
      <w:marLeft w:val="0"/>
      <w:marRight w:val="0"/>
      <w:marTop w:val="0"/>
      <w:marBottom w:val="0"/>
      <w:divBdr>
        <w:top w:val="none" w:sz="0" w:space="0" w:color="auto"/>
        <w:left w:val="none" w:sz="0" w:space="0" w:color="auto"/>
        <w:bottom w:val="none" w:sz="0" w:space="0" w:color="auto"/>
        <w:right w:val="none" w:sz="0" w:space="0" w:color="auto"/>
      </w:divBdr>
    </w:div>
    <w:div w:id="464666058">
      <w:bodyDiv w:val="1"/>
      <w:marLeft w:val="0"/>
      <w:marRight w:val="0"/>
      <w:marTop w:val="0"/>
      <w:marBottom w:val="0"/>
      <w:divBdr>
        <w:top w:val="none" w:sz="0" w:space="0" w:color="auto"/>
        <w:left w:val="none" w:sz="0" w:space="0" w:color="auto"/>
        <w:bottom w:val="none" w:sz="0" w:space="0" w:color="auto"/>
        <w:right w:val="none" w:sz="0" w:space="0" w:color="auto"/>
      </w:divBdr>
    </w:div>
    <w:div w:id="513107650">
      <w:bodyDiv w:val="1"/>
      <w:marLeft w:val="0"/>
      <w:marRight w:val="0"/>
      <w:marTop w:val="0"/>
      <w:marBottom w:val="0"/>
      <w:divBdr>
        <w:top w:val="none" w:sz="0" w:space="0" w:color="auto"/>
        <w:left w:val="none" w:sz="0" w:space="0" w:color="auto"/>
        <w:bottom w:val="none" w:sz="0" w:space="0" w:color="auto"/>
        <w:right w:val="none" w:sz="0" w:space="0" w:color="auto"/>
      </w:divBdr>
    </w:div>
    <w:div w:id="690228357">
      <w:bodyDiv w:val="1"/>
      <w:marLeft w:val="0"/>
      <w:marRight w:val="0"/>
      <w:marTop w:val="0"/>
      <w:marBottom w:val="0"/>
      <w:divBdr>
        <w:top w:val="none" w:sz="0" w:space="0" w:color="auto"/>
        <w:left w:val="none" w:sz="0" w:space="0" w:color="auto"/>
        <w:bottom w:val="none" w:sz="0" w:space="0" w:color="auto"/>
        <w:right w:val="none" w:sz="0" w:space="0" w:color="auto"/>
      </w:divBdr>
    </w:div>
    <w:div w:id="1179277072">
      <w:bodyDiv w:val="1"/>
      <w:marLeft w:val="0"/>
      <w:marRight w:val="0"/>
      <w:marTop w:val="0"/>
      <w:marBottom w:val="0"/>
      <w:divBdr>
        <w:top w:val="none" w:sz="0" w:space="0" w:color="auto"/>
        <w:left w:val="none" w:sz="0" w:space="0" w:color="auto"/>
        <w:bottom w:val="none" w:sz="0" w:space="0" w:color="auto"/>
        <w:right w:val="none" w:sz="0" w:space="0" w:color="auto"/>
      </w:divBdr>
    </w:div>
    <w:div w:id="1231187393">
      <w:bodyDiv w:val="1"/>
      <w:marLeft w:val="0"/>
      <w:marRight w:val="0"/>
      <w:marTop w:val="0"/>
      <w:marBottom w:val="0"/>
      <w:divBdr>
        <w:top w:val="none" w:sz="0" w:space="0" w:color="auto"/>
        <w:left w:val="none" w:sz="0" w:space="0" w:color="auto"/>
        <w:bottom w:val="none" w:sz="0" w:space="0" w:color="auto"/>
        <w:right w:val="none" w:sz="0" w:space="0" w:color="auto"/>
      </w:divBdr>
      <w:divsChild>
        <w:div w:id="2116973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418517">
              <w:marLeft w:val="0"/>
              <w:marRight w:val="0"/>
              <w:marTop w:val="0"/>
              <w:marBottom w:val="0"/>
              <w:divBdr>
                <w:top w:val="none" w:sz="0" w:space="0" w:color="auto"/>
                <w:left w:val="none" w:sz="0" w:space="0" w:color="auto"/>
                <w:bottom w:val="none" w:sz="0" w:space="0" w:color="auto"/>
                <w:right w:val="none" w:sz="0" w:space="0" w:color="auto"/>
              </w:divBdr>
              <w:divsChild>
                <w:div w:id="175772336">
                  <w:marLeft w:val="0"/>
                  <w:marRight w:val="0"/>
                  <w:marTop w:val="0"/>
                  <w:marBottom w:val="0"/>
                  <w:divBdr>
                    <w:top w:val="none" w:sz="0" w:space="0" w:color="auto"/>
                    <w:left w:val="none" w:sz="0" w:space="0" w:color="auto"/>
                    <w:bottom w:val="none" w:sz="0" w:space="0" w:color="auto"/>
                    <w:right w:val="none" w:sz="0" w:space="0" w:color="auto"/>
                  </w:divBdr>
                  <w:divsChild>
                    <w:div w:id="91903409">
                      <w:marLeft w:val="0"/>
                      <w:marRight w:val="0"/>
                      <w:marTop w:val="0"/>
                      <w:marBottom w:val="0"/>
                      <w:divBdr>
                        <w:top w:val="none" w:sz="0" w:space="0" w:color="auto"/>
                        <w:left w:val="none" w:sz="0" w:space="0" w:color="auto"/>
                        <w:bottom w:val="none" w:sz="0" w:space="0" w:color="auto"/>
                        <w:right w:val="none" w:sz="0" w:space="0" w:color="auto"/>
                      </w:divBdr>
                      <w:divsChild>
                        <w:div w:id="34930747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690840997">
                              <w:marLeft w:val="0"/>
                              <w:marRight w:val="0"/>
                              <w:marTop w:val="0"/>
                              <w:marBottom w:val="0"/>
                              <w:divBdr>
                                <w:top w:val="none" w:sz="0" w:space="0" w:color="auto"/>
                                <w:left w:val="none" w:sz="0" w:space="0" w:color="auto"/>
                                <w:bottom w:val="none" w:sz="0" w:space="0" w:color="auto"/>
                                <w:right w:val="none" w:sz="0" w:space="0" w:color="auto"/>
                              </w:divBdr>
                              <w:divsChild>
                                <w:div w:id="229121804">
                                  <w:marLeft w:val="0"/>
                                  <w:marRight w:val="0"/>
                                  <w:marTop w:val="0"/>
                                  <w:marBottom w:val="0"/>
                                  <w:divBdr>
                                    <w:top w:val="none" w:sz="0" w:space="0" w:color="auto"/>
                                    <w:left w:val="none" w:sz="0" w:space="0" w:color="auto"/>
                                    <w:bottom w:val="none" w:sz="0" w:space="0" w:color="auto"/>
                                    <w:right w:val="none" w:sz="0" w:space="0" w:color="auto"/>
                                  </w:divBdr>
                                  <w:divsChild>
                                    <w:div w:id="708576033">
                                      <w:marLeft w:val="0"/>
                                      <w:marRight w:val="0"/>
                                      <w:marTop w:val="0"/>
                                      <w:marBottom w:val="0"/>
                                      <w:divBdr>
                                        <w:top w:val="none" w:sz="0" w:space="0" w:color="auto"/>
                                        <w:left w:val="none" w:sz="0" w:space="0" w:color="auto"/>
                                        <w:bottom w:val="none" w:sz="0" w:space="0" w:color="auto"/>
                                        <w:right w:val="none" w:sz="0" w:space="0" w:color="auto"/>
                                      </w:divBdr>
                                      <w:divsChild>
                                        <w:div w:id="143296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719103">
      <w:bodyDiv w:val="1"/>
      <w:marLeft w:val="0"/>
      <w:marRight w:val="0"/>
      <w:marTop w:val="0"/>
      <w:marBottom w:val="0"/>
      <w:divBdr>
        <w:top w:val="none" w:sz="0" w:space="0" w:color="auto"/>
        <w:left w:val="none" w:sz="0" w:space="0" w:color="auto"/>
        <w:bottom w:val="none" w:sz="0" w:space="0" w:color="auto"/>
        <w:right w:val="none" w:sz="0" w:space="0" w:color="auto"/>
      </w:divBdr>
    </w:div>
    <w:div w:id="1569195544">
      <w:bodyDiv w:val="1"/>
      <w:marLeft w:val="0"/>
      <w:marRight w:val="0"/>
      <w:marTop w:val="0"/>
      <w:marBottom w:val="0"/>
      <w:divBdr>
        <w:top w:val="none" w:sz="0" w:space="0" w:color="auto"/>
        <w:left w:val="none" w:sz="0" w:space="0" w:color="auto"/>
        <w:bottom w:val="none" w:sz="0" w:space="0" w:color="auto"/>
        <w:right w:val="none" w:sz="0" w:space="0" w:color="auto"/>
      </w:divBdr>
      <w:divsChild>
        <w:div w:id="6960059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5332046">
              <w:marLeft w:val="0"/>
              <w:marRight w:val="0"/>
              <w:marTop w:val="0"/>
              <w:marBottom w:val="0"/>
              <w:divBdr>
                <w:top w:val="none" w:sz="0" w:space="0" w:color="auto"/>
                <w:left w:val="none" w:sz="0" w:space="0" w:color="auto"/>
                <w:bottom w:val="none" w:sz="0" w:space="0" w:color="auto"/>
                <w:right w:val="none" w:sz="0" w:space="0" w:color="auto"/>
              </w:divBdr>
              <w:divsChild>
                <w:div w:id="1457792411">
                  <w:marLeft w:val="0"/>
                  <w:marRight w:val="0"/>
                  <w:marTop w:val="0"/>
                  <w:marBottom w:val="0"/>
                  <w:divBdr>
                    <w:top w:val="none" w:sz="0" w:space="0" w:color="auto"/>
                    <w:left w:val="none" w:sz="0" w:space="0" w:color="auto"/>
                    <w:bottom w:val="none" w:sz="0" w:space="0" w:color="auto"/>
                    <w:right w:val="none" w:sz="0" w:space="0" w:color="auto"/>
                  </w:divBdr>
                  <w:divsChild>
                    <w:div w:id="1929775424">
                      <w:marLeft w:val="0"/>
                      <w:marRight w:val="0"/>
                      <w:marTop w:val="0"/>
                      <w:marBottom w:val="0"/>
                      <w:divBdr>
                        <w:top w:val="none" w:sz="0" w:space="0" w:color="auto"/>
                        <w:left w:val="none" w:sz="0" w:space="0" w:color="auto"/>
                        <w:bottom w:val="none" w:sz="0" w:space="0" w:color="auto"/>
                        <w:right w:val="none" w:sz="0" w:space="0" w:color="auto"/>
                      </w:divBdr>
                      <w:divsChild>
                        <w:div w:id="127173823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25020562">
                              <w:marLeft w:val="0"/>
                              <w:marRight w:val="0"/>
                              <w:marTop w:val="0"/>
                              <w:marBottom w:val="0"/>
                              <w:divBdr>
                                <w:top w:val="none" w:sz="0" w:space="0" w:color="auto"/>
                                <w:left w:val="none" w:sz="0" w:space="0" w:color="auto"/>
                                <w:bottom w:val="none" w:sz="0" w:space="0" w:color="auto"/>
                                <w:right w:val="none" w:sz="0" w:space="0" w:color="auto"/>
                              </w:divBdr>
                              <w:divsChild>
                                <w:div w:id="80400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7486264">
      <w:bodyDiv w:val="1"/>
      <w:marLeft w:val="0"/>
      <w:marRight w:val="0"/>
      <w:marTop w:val="0"/>
      <w:marBottom w:val="0"/>
      <w:divBdr>
        <w:top w:val="none" w:sz="0" w:space="0" w:color="auto"/>
        <w:left w:val="none" w:sz="0" w:space="0" w:color="auto"/>
        <w:bottom w:val="none" w:sz="0" w:space="0" w:color="auto"/>
        <w:right w:val="none" w:sz="0" w:space="0" w:color="auto"/>
      </w:divBdr>
    </w:div>
    <w:div w:id="1928801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oleObject" Target="embeddings/oleObject175.bin"/><Relationship Id="rId21" Type="http://schemas.openxmlformats.org/officeDocument/2006/relationships/oleObject" Target="embeddings/oleObject6.bin"/><Relationship Id="rId63" Type="http://schemas.openxmlformats.org/officeDocument/2006/relationships/image" Target="media/image25.wmf"/><Relationship Id="rId159" Type="http://schemas.openxmlformats.org/officeDocument/2006/relationships/oleObject" Target="embeddings/oleObject84.bin"/><Relationship Id="rId170" Type="http://schemas.openxmlformats.org/officeDocument/2006/relationships/image" Target="media/image70.wmf"/><Relationship Id="rId226" Type="http://schemas.openxmlformats.org/officeDocument/2006/relationships/oleObject" Target="embeddings/oleObject127.bin"/><Relationship Id="rId268" Type="http://schemas.openxmlformats.org/officeDocument/2006/relationships/oleObject" Target="embeddings/oleObject153.bin"/><Relationship Id="rId32" Type="http://schemas.openxmlformats.org/officeDocument/2006/relationships/image" Target="media/image11.wmf"/><Relationship Id="rId74" Type="http://schemas.openxmlformats.org/officeDocument/2006/relationships/oleObject" Target="embeddings/oleObject36.bin"/><Relationship Id="rId128" Type="http://schemas.openxmlformats.org/officeDocument/2006/relationships/oleObject" Target="embeddings/oleObject66.bin"/><Relationship Id="rId5" Type="http://schemas.openxmlformats.org/officeDocument/2006/relationships/settings" Target="settings.xml"/><Relationship Id="rId181" Type="http://schemas.openxmlformats.org/officeDocument/2006/relationships/oleObject" Target="embeddings/oleObject95.bin"/><Relationship Id="rId237" Type="http://schemas.openxmlformats.org/officeDocument/2006/relationships/oleObject" Target="embeddings/oleObject134.bin"/><Relationship Id="rId279" Type="http://schemas.openxmlformats.org/officeDocument/2006/relationships/oleObject" Target="embeddings/oleObject160.bin"/><Relationship Id="rId43" Type="http://schemas.openxmlformats.org/officeDocument/2006/relationships/image" Target="media/image16.wmf"/><Relationship Id="rId139" Type="http://schemas.openxmlformats.org/officeDocument/2006/relationships/image" Target="media/image57.wmf"/><Relationship Id="rId290" Type="http://schemas.openxmlformats.org/officeDocument/2006/relationships/oleObject" Target="embeddings/oleObject167.bin"/><Relationship Id="rId304" Type="http://schemas.openxmlformats.org/officeDocument/2006/relationships/oleObject" Target="embeddings/oleObject178.bin"/><Relationship Id="rId85" Type="http://schemas.openxmlformats.org/officeDocument/2006/relationships/oleObject" Target="embeddings/oleObject43.bin"/><Relationship Id="rId150" Type="http://schemas.openxmlformats.org/officeDocument/2006/relationships/oleObject" Target="embeddings/oleObject78.bin"/><Relationship Id="rId192" Type="http://schemas.openxmlformats.org/officeDocument/2006/relationships/oleObject" Target="embeddings/oleObject102.bin"/><Relationship Id="rId206" Type="http://schemas.openxmlformats.org/officeDocument/2006/relationships/oleObject" Target="embeddings/oleObject109.bin"/><Relationship Id="rId248" Type="http://schemas.openxmlformats.org/officeDocument/2006/relationships/image" Target="media/image96.wmf"/><Relationship Id="rId12" Type="http://schemas.openxmlformats.org/officeDocument/2006/relationships/image" Target="media/image2.wmf"/><Relationship Id="rId108" Type="http://schemas.openxmlformats.org/officeDocument/2006/relationships/oleObject" Target="embeddings/oleObject55.bin"/><Relationship Id="rId315" Type="http://schemas.openxmlformats.org/officeDocument/2006/relationships/image" Target="media/image121.png"/><Relationship Id="rId54" Type="http://schemas.openxmlformats.org/officeDocument/2006/relationships/oleObject" Target="embeddings/oleObject24.bin"/><Relationship Id="rId96" Type="http://schemas.openxmlformats.org/officeDocument/2006/relationships/image" Target="media/image38.wmf"/><Relationship Id="rId161" Type="http://schemas.openxmlformats.org/officeDocument/2006/relationships/oleObject" Target="embeddings/oleObject86.bin"/><Relationship Id="rId217" Type="http://schemas.openxmlformats.org/officeDocument/2006/relationships/oleObject" Target="embeddings/oleObject119.bin"/><Relationship Id="rId259" Type="http://schemas.openxmlformats.org/officeDocument/2006/relationships/oleObject" Target="embeddings/oleObject147.bin"/><Relationship Id="rId23" Type="http://schemas.openxmlformats.org/officeDocument/2006/relationships/image" Target="media/image7.wmf"/><Relationship Id="rId119" Type="http://schemas.openxmlformats.org/officeDocument/2006/relationships/oleObject" Target="embeddings/oleObject61.bin"/><Relationship Id="rId270" Type="http://schemas.openxmlformats.org/officeDocument/2006/relationships/oleObject" Target="embeddings/oleObject155.bin"/><Relationship Id="rId65" Type="http://schemas.openxmlformats.org/officeDocument/2006/relationships/image" Target="media/image26.wmf"/><Relationship Id="rId130" Type="http://schemas.openxmlformats.org/officeDocument/2006/relationships/oleObject" Target="embeddings/oleObject67.bin"/><Relationship Id="rId172" Type="http://schemas.openxmlformats.org/officeDocument/2006/relationships/image" Target="media/image71.wmf"/><Relationship Id="rId228" Type="http://schemas.openxmlformats.org/officeDocument/2006/relationships/oleObject" Target="embeddings/oleObject128.bin"/><Relationship Id="rId13" Type="http://schemas.openxmlformats.org/officeDocument/2006/relationships/oleObject" Target="embeddings/oleObject2.bin"/><Relationship Id="rId109" Type="http://schemas.openxmlformats.org/officeDocument/2006/relationships/image" Target="media/image44.png"/><Relationship Id="rId260" Type="http://schemas.openxmlformats.org/officeDocument/2006/relationships/image" Target="media/image101.wmf"/><Relationship Id="rId281" Type="http://schemas.openxmlformats.org/officeDocument/2006/relationships/oleObject" Target="embeddings/oleObject161.bin"/><Relationship Id="rId316" Type="http://schemas.openxmlformats.org/officeDocument/2006/relationships/image" Target="media/image122.jpeg"/><Relationship Id="rId34" Type="http://schemas.openxmlformats.org/officeDocument/2006/relationships/image" Target="media/image12.wmf"/><Relationship Id="rId55" Type="http://schemas.openxmlformats.org/officeDocument/2006/relationships/image" Target="media/image21.wmf"/><Relationship Id="rId76" Type="http://schemas.openxmlformats.org/officeDocument/2006/relationships/oleObject" Target="embeddings/oleObject38.bin"/><Relationship Id="rId97" Type="http://schemas.openxmlformats.org/officeDocument/2006/relationships/oleObject" Target="embeddings/oleObject49.bin"/><Relationship Id="rId120" Type="http://schemas.openxmlformats.org/officeDocument/2006/relationships/image" Target="media/image49.wmf"/><Relationship Id="rId141" Type="http://schemas.openxmlformats.org/officeDocument/2006/relationships/image" Target="media/image58.wmf"/><Relationship Id="rId7" Type="http://schemas.openxmlformats.org/officeDocument/2006/relationships/footnotes" Target="footnotes.xml"/><Relationship Id="rId162" Type="http://schemas.openxmlformats.org/officeDocument/2006/relationships/image" Target="media/image66.emf"/><Relationship Id="rId183" Type="http://schemas.openxmlformats.org/officeDocument/2006/relationships/oleObject" Target="embeddings/oleObject96.bin"/><Relationship Id="rId218" Type="http://schemas.openxmlformats.org/officeDocument/2006/relationships/oleObject" Target="embeddings/oleObject120.bin"/><Relationship Id="rId239" Type="http://schemas.openxmlformats.org/officeDocument/2006/relationships/image" Target="media/image92.wmf"/><Relationship Id="rId250" Type="http://schemas.openxmlformats.org/officeDocument/2006/relationships/oleObject" Target="embeddings/oleObject142.bin"/><Relationship Id="rId271" Type="http://schemas.openxmlformats.org/officeDocument/2006/relationships/oleObject" Target="embeddings/oleObject156.bin"/><Relationship Id="rId292" Type="http://schemas.openxmlformats.org/officeDocument/2006/relationships/oleObject" Target="embeddings/oleObject169.bin"/><Relationship Id="rId306" Type="http://schemas.openxmlformats.org/officeDocument/2006/relationships/image" Target="media/image115.png"/><Relationship Id="rId24" Type="http://schemas.openxmlformats.org/officeDocument/2006/relationships/oleObject" Target="embeddings/oleObject8.bin"/><Relationship Id="rId45" Type="http://schemas.openxmlformats.org/officeDocument/2006/relationships/image" Target="media/image17.wmf"/><Relationship Id="rId66" Type="http://schemas.openxmlformats.org/officeDocument/2006/relationships/oleObject" Target="embeddings/oleObject30.bin"/><Relationship Id="rId87" Type="http://schemas.openxmlformats.org/officeDocument/2006/relationships/oleObject" Target="embeddings/oleObject44.bin"/><Relationship Id="rId110" Type="http://schemas.openxmlformats.org/officeDocument/2006/relationships/oleObject" Target="embeddings/oleObject56.bin"/><Relationship Id="rId131" Type="http://schemas.openxmlformats.org/officeDocument/2006/relationships/oleObject" Target="embeddings/oleObject68.bin"/><Relationship Id="rId152" Type="http://schemas.openxmlformats.org/officeDocument/2006/relationships/oleObject" Target="embeddings/oleObject80.bin"/><Relationship Id="rId173" Type="http://schemas.openxmlformats.org/officeDocument/2006/relationships/oleObject" Target="embeddings/oleObject91.bin"/><Relationship Id="rId194" Type="http://schemas.openxmlformats.org/officeDocument/2006/relationships/oleObject" Target="embeddings/oleObject103.bin"/><Relationship Id="rId208" Type="http://schemas.openxmlformats.org/officeDocument/2006/relationships/oleObject" Target="embeddings/oleObject111.bin"/><Relationship Id="rId229" Type="http://schemas.openxmlformats.org/officeDocument/2006/relationships/image" Target="media/image90.emf"/><Relationship Id="rId240" Type="http://schemas.openxmlformats.org/officeDocument/2006/relationships/oleObject" Target="embeddings/oleObject136.bin"/><Relationship Id="rId261" Type="http://schemas.openxmlformats.org/officeDocument/2006/relationships/oleObject" Target="embeddings/oleObject148.bin"/><Relationship Id="rId14" Type="http://schemas.openxmlformats.org/officeDocument/2006/relationships/image" Target="media/image3.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29.wmf"/><Relationship Id="rId100" Type="http://schemas.openxmlformats.org/officeDocument/2006/relationships/image" Target="media/image40.wmf"/><Relationship Id="rId282" Type="http://schemas.openxmlformats.org/officeDocument/2006/relationships/oleObject" Target="embeddings/oleObject162.bin"/><Relationship Id="rId317" Type="http://schemas.openxmlformats.org/officeDocument/2006/relationships/fontTable" Target="fontTable.xml"/><Relationship Id="rId8" Type="http://schemas.openxmlformats.org/officeDocument/2006/relationships/endnotes" Target="endnotes.xml"/><Relationship Id="rId98" Type="http://schemas.openxmlformats.org/officeDocument/2006/relationships/image" Target="media/image39.wmf"/><Relationship Id="rId121" Type="http://schemas.openxmlformats.org/officeDocument/2006/relationships/oleObject" Target="embeddings/oleObject62.bin"/><Relationship Id="rId142" Type="http://schemas.openxmlformats.org/officeDocument/2006/relationships/oleObject" Target="embeddings/oleObject74.bin"/><Relationship Id="rId163" Type="http://schemas.openxmlformats.org/officeDocument/2006/relationships/package" Target="embeddings/Microsoft_Visio_Drawing1.vsdx"/><Relationship Id="rId184" Type="http://schemas.openxmlformats.org/officeDocument/2006/relationships/oleObject" Target="embeddings/oleObject97.bin"/><Relationship Id="rId219" Type="http://schemas.openxmlformats.org/officeDocument/2006/relationships/oleObject" Target="embeddings/oleObject121.bin"/><Relationship Id="rId230" Type="http://schemas.openxmlformats.org/officeDocument/2006/relationships/package" Target="embeddings/Microsoft_Visio_Drawing2.vsdx"/><Relationship Id="rId251" Type="http://schemas.openxmlformats.org/officeDocument/2006/relationships/image" Target="media/image97.wmf"/><Relationship Id="rId25" Type="http://schemas.openxmlformats.org/officeDocument/2006/relationships/image" Target="media/image8.wmf"/><Relationship Id="rId46" Type="http://schemas.openxmlformats.org/officeDocument/2006/relationships/oleObject" Target="embeddings/oleObject20.bin"/><Relationship Id="rId67" Type="http://schemas.openxmlformats.org/officeDocument/2006/relationships/image" Target="media/image27.wmf"/><Relationship Id="rId272" Type="http://schemas.openxmlformats.org/officeDocument/2006/relationships/image" Target="media/image104.wmf"/><Relationship Id="rId293" Type="http://schemas.openxmlformats.org/officeDocument/2006/relationships/oleObject" Target="embeddings/oleObject170.bin"/><Relationship Id="rId307" Type="http://schemas.openxmlformats.org/officeDocument/2006/relationships/image" Target="media/image116.wmf"/><Relationship Id="rId88" Type="http://schemas.openxmlformats.org/officeDocument/2006/relationships/image" Target="media/image34.wmf"/><Relationship Id="rId111" Type="http://schemas.openxmlformats.org/officeDocument/2006/relationships/image" Target="media/image45.wmf"/><Relationship Id="rId132" Type="http://schemas.openxmlformats.org/officeDocument/2006/relationships/oleObject" Target="embeddings/oleObject69.bin"/><Relationship Id="rId153" Type="http://schemas.openxmlformats.org/officeDocument/2006/relationships/oleObject" Target="embeddings/oleObject81.bin"/><Relationship Id="rId174" Type="http://schemas.openxmlformats.org/officeDocument/2006/relationships/image" Target="media/image72.wmf"/><Relationship Id="rId195" Type="http://schemas.openxmlformats.org/officeDocument/2006/relationships/image" Target="media/image81.wmf"/><Relationship Id="rId209" Type="http://schemas.openxmlformats.org/officeDocument/2006/relationships/oleObject" Target="embeddings/oleObject112.bin"/><Relationship Id="rId220" Type="http://schemas.openxmlformats.org/officeDocument/2006/relationships/oleObject" Target="embeddings/oleObject122.bin"/><Relationship Id="rId241" Type="http://schemas.openxmlformats.org/officeDocument/2006/relationships/image" Target="media/image93.wmf"/><Relationship Id="rId15" Type="http://schemas.openxmlformats.org/officeDocument/2006/relationships/oleObject" Target="embeddings/oleObject3.bin"/><Relationship Id="rId36" Type="http://schemas.openxmlformats.org/officeDocument/2006/relationships/image" Target="media/image13.wmf"/><Relationship Id="rId57" Type="http://schemas.openxmlformats.org/officeDocument/2006/relationships/image" Target="media/image22.wmf"/><Relationship Id="rId262" Type="http://schemas.openxmlformats.org/officeDocument/2006/relationships/image" Target="media/image102.wmf"/><Relationship Id="rId283" Type="http://schemas.openxmlformats.org/officeDocument/2006/relationships/oleObject" Target="embeddings/oleObject163.bin"/><Relationship Id="rId318" Type="http://schemas.openxmlformats.org/officeDocument/2006/relationships/theme" Target="theme/theme1.xml"/><Relationship Id="rId78" Type="http://schemas.openxmlformats.org/officeDocument/2006/relationships/oleObject" Target="embeddings/oleObject39.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0.wmf"/><Relationship Id="rId143" Type="http://schemas.openxmlformats.org/officeDocument/2006/relationships/image" Target="media/image59.wmf"/><Relationship Id="rId164" Type="http://schemas.openxmlformats.org/officeDocument/2006/relationships/image" Target="media/image67.wmf"/><Relationship Id="rId185" Type="http://schemas.openxmlformats.org/officeDocument/2006/relationships/image" Target="media/image77.wmf"/><Relationship Id="rId9" Type="http://schemas.openxmlformats.org/officeDocument/2006/relationships/header" Target="header1.xml"/><Relationship Id="rId210" Type="http://schemas.openxmlformats.org/officeDocument/2006/relationships/oleObject" Target="embeddings/oleObject113.bin"/><Relationship Id="rId26" Type="http://schemas.openxmlformats.org/officeDocument/2006/relationships/oleObject" Target="embeddings/oleObject9.bin"/><Relationship Id="rId231" Type="http://schemas.openxmlformats.org/officeDocument/2006/relationships/oleObject" Target="embeddings/oleObject129.bin"/><Relationship Id="rId252" Type="http://schemas.openxmlformats.org/officeDocument/2006/relationships/oleObject" Target="embeddings/oleObject143.bin"/><Relationship Id="rId273" Type="http://schemas.openxmlformats.org/officeDocument/2006/relationships/oleObject" Target="embeddings/oleObject157.bin"/><Relationship Id="rId294" Type="http://schemas.openxmlformats.org/officeDocument/2006/relationships/image" Target="media/image112.png"/><Relationship Id="rId308" Type="http://schemas.openxmlformats.org/officeDocument/2006/relationships/oleObject" Target="embeddings/oleObject180.bin"/><Relationship Id="rId47" Type="http://schemas.openxmlformats.org/officeDocument/2006/relationships/image" Target="media/image18.emf"/><Relationship Id="rId68" Type="http://schemas.openxmlformats.org/officeDocument/2006/relationships/oleObject" Target="embeddings/oleObject31.bin"/><Relationship Id="rId89" Type="http://schemas.openxmlformats.org/officeDocument/2006/relationships/oleObject" Target="embeddings/oleObject45.bin"/><Relationship Id="rId112" Type="http://schemas.openxmlformats.org/officeDocument/2006/relationships/oleObject" Target="embeddings/oleObject57.bin"/><Relationship Id="rId133" Type="http://schemas.openxmlformats.org/officeDocument/2006/relationships/image" Target="media/image54.wmf"/><Relationship Id="rId154" Type="http://schemas.openxmlformats.org/officeDocument/2006/relationships/image" Target="media/image63.wmf"/><Relationship Id="rId175" Type="http://schemas.openxmlformats.org/officeDocument/2006/relationships/oleObject" Target="embeddings/oleObject92.bin"/><Relationship Id="rId196" Type="http://schemas.openxmlformats.org/officeDocument/2006/relationships/oleObject" Target="embeddings/oleObject104.bin"/><Relationship Id="rId200" Type="http://schemas.openxmlformats.org/officeDocument/2006/relationships/oleObject" Target="embeddings/oleObject106.bin"/><Relationship Id="rId16" Type="http://schemas.openxmlformats.org/officeDocument/2006/relationships/image" Target="media/image4.wmf"/><Relationship Id="rId221" Type="http://schemas.openxmlformats.org/officeDocument/2006/relationships/oleObject" Target="embeddings/oleObject123.bin"/><Relationship Id="rId242" Type="http://schemas.openxmlformats.org/officeDocument/2006/relationships/oleObject" Target="embeddings/oleObject137.bin"/><Relationship Id="rId263" Type="http://schemas.openxmlformats.org/officeDocument/2006/relationships/oleObject" Target="embeddings/oleObject149.bin"/><Relationship Id="rId284" Type="http://schemas.openxmlformats.org/officeDocument/2006/relationships/oleObject" Target="embeddings/oleObject164.bin"/><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image" Target="media/image30.wmf"/><Relationship Id="rId102" Type="http://schemas.openxmlformats.org/officeDocument/2006/relationships/oleObject" Target="embeddings/oleObject52.bin"/><Relationship Id="rId123" Type="http://schemas.openxmlformats.org/officeDocument/2006/relationships/oleObject" Target="embeddings/oleObject63.bin"/><Relationship Id="rId144" Type="http://schemas.openxmlformats.org/officeDocument/2006/relationships/oleObject" Target="embeddings/oleObject75.bin"/><Relationship Id="rId90" Type="http://schemas.openxmlformats.org/officeDocument/2006/relationships/image" Target="media/image35.wmf"/><Relationship Id="rId165" Type="http://schemas.openxmlformats.org/officeDocument/2006/relationships/oleObject" Target="embeddings/oleObject87.bin"/><Relationship Id="rId186" Type="http://schemas.openxmlformats.org/officeDocument/2006/relationships/oleObject" Target="embeddings/oleObject98.bin"/><Relationship Id="rId211" Type="http://schemas.openxmlformats.org/officeDocument/2006/relationships/image" Target="media/image87.wmf"/><Relationship Id="rId232" Type="http://schemas.openxmlformats.org/officeDocument/2006/relationships/oleObject" Target="embeddings/oleObject130.bin"/><Relationship Id="rId253" Type="http://schemas.openxmlformats.org/officeDocument/2006/relationships/image" Target="media/image98.wmf"/><Relationship Id="rId274" Type="http://schemas.openxmlformats.org/officeDocument/2006/relationships/image" Target="media/image105.wmf"/><Relationship Id="rId295" Type="http://schemas.openxmlformats.org/officeDocument/2006/relationships/oleObject" Target="embeddings/oleObject171.bin"/><Relationship Id="rId309" Type="http://schemas.openxmlformats.org/officeDocument/2006/relationships/oleObject" Target="embeddings/oleObject181.bin"/><Relationship Id="rId27" Type="http://schemas.openxmlformats.org/officeDocument/2006/relationships/oleObject" Target="embeddings/oleObject10.bin"/><Relationship Id="rId48" Type="http://schemas.openxmlformats.org/officeDocument/2006/relationships/package" Target="embeddings/Microsoft_Visio_Drawing.vsdx"/><Relationship Id="rId69" Type="http://schemas.openxmlformats.org/officeDocument/2006/relationships/oleObject" Target="embeddings/oleObject32.bin"/><Relationship Id="rId113" Type="http://schemas.openxmlformats.org/officeDocument/2006/relationships/image" Target="media/image46.wmf"/><Relationship Id="rId134" Type="http://schemas.openxmlformats.org/officeDocument/2006/relationships/oleObject" Target="embeddings/oleObject70.bin"/><Relationship Id="rId80" Type="http://schemas.openxmlformats.org/officeDocument/2006/relationships/oleObject" Target="embeddings/oleObject40.bin"/><Relationship Id="rId155" Type="http://schemas.openxmlformats.org/officeDocument/2006/relationships/oleObject" Target="embeddings/oleObject82.bin"/><Relationship Id="rId176" Type="http://schemas.openxmlformats.org/officeDocument/2006/relationships/image" Target="media/image73.wmf"/><Relationship Id="rId197" Type="http://schemas.openxmlformats.org/officeDocument/2006/relationships/image" Target="media/image82.wmf"/><Relationship Id="rId201" Type="http://schemas.openxmlformats.org/officeDocument/2006/relationships/image" Target="media/image84.wmf"/><Relationship Id="rId222" Type="http://schemas.openxmlformats.org/officeDocument/2006/relationships/oleObject" Target="embeddings/oleObject124.bin"/><Relationship Id="rId243" Type="http://schemas.openxmlformats.org/officeDocument/2006/relationships/image" Target="media/image94.wmf"/><Relationship Id="rId264" Type="http://schemas.openxmlformats.org/officeDocument/2006/relationships/oleObject" Target="embeddings/oleObject150.bin"/><Relationship Id="rId285" Type="http://schemas.openxmlformats.org/officeDocument/2006/relationships/image" Target="media/image109.wmf"/><Relationship Id="rId17" Type="http://schemas.openxmlformats.org/officeDocument/2006/relationships/oleObject" Target="embeddings/oleObject4.bin"/><Relationship Id="rId38" Type="http://schemas.openxmlformats.org/officeDocument/2006/relationships/image" Target="media/image14.wmf"/><Relationship Id="rId59" Type="http://schemas.openxmlformats.org/officeDocument/2006/relationships/image" Target="media/image23.png"/><Relationship Id="rId103" Type="http://schemas.openxmlformats.org/officeDocument/2006/relationships/image" Target="media/image41.wmf"/><Relationship Id="rId124" Type="http://schemas.openxmlformats.org/officeDocument/2006/relationships/oleObject" Target="embeddings/oleObject64.bin"/><Relationship Id="rId310" Type="http://schemas.openxmlformats.org/officeDocument/2006/relationships/oleObject" Target="embeddings/oleObject182.bin"/><Relationship Id="rId70" Type="http://schemas.openxmlformats.org/officeDocument/2006/relationships/oleObject" Target="embeddings/oleObject33.bin"/><Relationship Id="rId91" Type="http://schemas.openxmlformats.org/officeDocument/2006/relationships/oleObject" Target="embeddings/oleObject46.bin"/><Relationship Id="rId145" Type="http://schemas.openxmlformats.org/officeDocument/2006/relationships/image" Target="media/image60.wmf"/><Relationship Id="rId166" Type="http://schemas.openxmlformats.org/officeDocument/2006/relationships/image" Target="media/image68.wmf"/><Relationship Id="rId187" Type="http://schemas.openxmlformats.org/officeDocument/2006/relationships/oleObject" Target="embeddings/oleObject99.bin"/><Relationship Id="rId1" Type="http://schemas.openxmlformats.org/officeDocument/2006/relationships/customXml" Target="../customXml/item1.xml"/><Relationship Id="rId212" Type="http://schemas.openxmlformats.org/officeDocument/2006/relationships/oleObject" Target="embeddings/oleObject114.bin"/><Relationship Id="rId233" Type="http://schemas.openxmlformats.org/officeDocument/2006/relationships/oleObject" Target="embeddings/oleObject131.bin"/><Relationship Id="rId254" Type="http://schemas.openxmlformats.org/officeDocument/2006/relationships/oleObject" Target="embeddings/oleObject144.bin"/><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oleObject" Target="embeddings/oleObject58.bin"/><Relationship Id="rId275" Type="http://schemas.openxmlformats.org/officeDocument/2006/relationships/oleObject" Target="embeddings/oleObject158.bin"/><Relationship Id="rId296" Type="http://schemas.openxmlformats.org/officeDocument/2006/relationships/oleObject" Target="embeddings/oleObject172.bin"/><Relationship Id="rId300" Type="http://schemas.openxmlformats.org/officeDocument/2006/relationships/oleObject" Target="embeddings/oleObject176.bin"/><Relationship Id="rId60" Type="http://schemas.openxmlformats.org/officeDocument/2006/relationships/image" Target="media/image24.wmf"/><Relationship Id="rId81" Type="http://schemas.openxmlformats.org/officeDocument/2006/relationships/image" Target="media/image31.wmf"/><Relationship Id="rId135" Type="http://schemas.openxmlformats.org/officeDocument/2006/relationships/image" Target="media/image55.wmf"/><Relationship Id="rId156" Type="http://schemas.openxmlformats.org/officeDocument/2006/relationships/image" Target="media/image64.wmf"/><Relationship Id="rId177" Type="http://schemas.openxmlformats.org/officeDocument/2006/relationships/oleObject" Target="embeddings/oleObject93.bin"/><Relationship Id="rId198" Type="http://schemas.openxmlformats.org/officeDocument/2006/relationships/oleObject" Target="embeddings/oleObject105.bin"/><Relationship Id="rId202" Type="http://schemas.openxmlformats.org/officeDocument/2006/relationships/oleObject" Target="embeddings/oleObject107.bin"/><Relationship Id="rId223" Type="http://schemas.openxmlformats.org/officeDocument/2006/relationships/image" Target="media/image88.wmf"/><Relationship Id="rId244" Type="http://schemas.openxmlformats.org/officeDocument/2006/relationships/oleObject" Target="embeddings/oleObject138.bin"/><Relationship Id="rId18" Type="http://schemas.openxmlformats.org/officeDocument/2006/relationships/image" Target="media/image5.wmf"/><Relationship Id="rId39" Type="http://schemas.openxmlformats.org/officeDocument/2006/relationships/oleObject" Target="embeddings/oleObject16.bin"/><Relationship Id="rId265" Type="http://schemas.openxmlformats.org/officeDocument/2006/relationships/oleObject" Target="embeddings/oleObject151.bin"/><Relationship Id="rId286" Type="http://schemas.openxmlformats.org/officeDocument/2006/relationships/oleObject" Target="embeddings/oleObject165.bin"/><Relationship Id="rId50" Type="http://schemas.openxmlformats.org/officeDocument/2006/relationships/oleObject" Target="embeddings/oleObject21.bin"/><Relationship Id="rId104" Type="http://schemas.openxmlformats.org/officeDocument/2006/relationships/oleObject" Target="embeddings/oleObject53.bin"/><Relationship Id="rId125" Type="http://schemas.openxmlformats.org/officeDocument/2006/relationships/image" Target="media/image51.wmf"/><Relationship Id="rId146" Type="http://schemas.openxmlformats.org/officeDocument/2006/relationships/oleObject" Target="embeddings/oleObject76.bin"/><Relationship Id="rId167" Type="http://schemas.openxmlformats.org/officeDocument/2006/relationships/oleObject" Target="embeddings/oleObject88.bin"/><Relationship Id="rId188" Type="http://schemas.openxmlformats.org/officeDocument/2006/relationships/image" Target="media/image78.wmf"/><Relationship Id="rId311" Type="http://schemas.openxmlformats.org/officeDocument/2006/relationships/image" Target="media/image117.png"/><Relationship Id="rId71" Type="http://schemas.openxmlformats.org/officeDocument/2006/relationships/oleObject" Target="embeddings/oleObject34.bin"/><Relationship Id="rId92" Type="http://schemas.openxmlformats.org/officeDocument/2006/relationships/image" Target="media/image36.wmf"/><Relationship Id="rId213" Type="http://schemas.openxmlformats.org/officeDocument/2006/relationships/oleObject" Target="embeddings/oleObject115.bin"/><Relationship Id="rId234" Type="http://schemas.openxmlformats.org/officeDocument/2006/relationships/oleObject" Target="embeddings/oleObject132.bin"/><Relationship Id="rId2" Type="http://schemas.openxmlformats.org/officeDocument/2006/relationships/customXml" Target="../customXml/item2.xml"/><Relationship Id="rId29" Type="http://schemas.openxmlformats.org/officeDocument/2006/relationships/oleObject" Target="embeddings/oleObject11.bin"/><Relationship Id="rId255" Type="http://schemas.openxmlformats.org/officeDocument/2006/relationships/oleObject" Target="embeddings/oleObject145.bin"/><Relationship Id="rId276" Type="http://schemas.openxmlformats.org/officeDocument/2006/relationships/image" Target="media/image106.wmf"/><Relationship Id="rId297" Type="http://schemas.openxmlformats.org/officeDocument/2006/relationships/oleObject" Target="embeddings/oleObject173.bin"/><Relationship Id="rId40" Type="http://schemas.openxmlformats.org/officeDocument/2006/relationships/oleObject" Target="embeddings/oleObject17.bin"/><Relationship Id="rId115" Type="http://schemas.openxmlformats.org/officeDocument/2006/relationships/image" Target="media/image47.wmf"/><Relationship Id="rId136" Type="http://schemas.openxmlformats.org/officeDocument/2006/relationships/oleObject" Target="embeddings/oleObject71.bin"/><Relationship Id="rId157" Type="http://schemas.openxmlformats.org/officeDocument/2006/relationships/oleObject" Target="embeddings/oleObject83.bin"/><Relationship Id="rId178" Type="http://schemas.openxmlformats.org/officeDocument/2006/relationships/image" Target="media/image74.wmf"/><Relationship Id="rId301" Type="http://schemas.openxmlformats.org/officeDocument/2006/relationships/image" Target="media/image113.png"/><Relationship Id="rId61" Type="http://schemas.openxmlformats.org/officeDocument/2006/relationships/oleObject" Target="embeddings/oleObject27.bin"/><Relationship Id="rId82" Type="http://schemas.openxmlformats.org/officeDocument/2006/relationships/oleObject" Target="embeddings/oleObject41.bin"/><Relationship Id="rId199" Type="http://schemas.openxmlformats.org/officeDocument/2006/relationships/image" Target="media/image83.wmf"/><Relationship Id="rId203" Type="http://schemas.openxmlformats.org/officeDocument/2006/relationships/image" Target="media/image85.wmf"/><Relationship Id="rId19" Type="http://schemas.openxmlformats.org/officeDocument/2006/relationships/oleObject" Target="embeddings/oleObject5.bin"/><Relationship Id="rId224" Type="http://schemas.openxmlformats.org/officeDocument/2006/relationships/oleObject" Target="embeddings/oleObject125.bin"/><Relationship Id="rId245" Type="http://schemas.openxmlformats.org/officeDocument/2006/relationships/image" Target="media/image95.wmf"/><Relationship Id="rId266" Type="http://schemas.openxmlformats.org/officeDocument/2006/relationships/oleObject" Target="embeddings/oleObject152.bin"/><Relationship Id="rId287" Type="http://schemas.openxmlformats.org/officeDocument/2006/relationships/image" Target="media/image110.png"/><Relationship Id="rId30" Type="http://schemas.openxmlformats.org/officeDocument/2006/relationships/image" Target="media/image10.wmf"/><Relationship Id="rId105" Type="http://schemas.openxmlformats.org/officeDocument/2006/relationships/image" Target="media/image42.wmf"/><Relationship Id="rId126" Type="http://schemas.openxmlformats.org/officeDocument/2006/relationships/oleObject" Target="embeddings/oleObject65.bin"/><Relationship Id="rId147" Type="http://schemas.openxmlformats.org/officeDocument/2006/relationships/image" Target="media/image61.wmf"/><Relationship Id="rId168" Type="http://schemas.openxmlformats.org/officeDocument/2006/relationships/image" Target="media/image69.wmf"/><Relationship Id="rId312" Type="http://schemas.openxmlformats.org/officeDocument/2006/relationships/image" Target="media/image118.jpeg"/><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oleObject" Target="embeddings/oleObject47.bin"/><Relationship Id="rId189" Type="http://schemas.openxmlformats.org/officeDocument/2006/relationships/oleObject" Target="embeddings/oleObject100.bin"/><Relationship Id="rId3" Type="http://schemas.openxmlformats.org/officeDocument/2006/relationships/numbering" Target="numbering.xml"/><Relationship Id="rId214" Type="http://schemas.openxmlformats.org/officeDocument/2006/relationships/oleObject" Target="embeddings/oleObject116.bin"/><Relationship Id="rId235" Type="http://schemas.openxmlformats.org/officeDocument/2006/relationships/oleObject" Target="embeddings/oleObject133.bin"/><Relationship Id="rId256" Type="http://schemas.openxmlformats.org/officeDocument/2006/relationships/image" Target="media/image99.wmf"/><Relationship Id="rId277" Type="http://schemas.openxmlformats.org/officeDocument/2006/relationships/oleObject" Target="embeddings/oleObject159.bin"/><Relationship Id="rId298" Type="http://schemas.openxmlformats.org/officeDocument/2006/relationships/oleObject" Target="embeddings/oleObject174.bin"/><Relationship Id="rId116" Type="http://schemas.openxmlformats.org/officeDocument/2006/relationships/oleObject" Target="embeddings/oleObject59.bin"/><Relationship Id="rId137" Type="http://schemas.openxmlformats.org/officeDocument/2006/relationships/image" Target="media/image56.wmf"/><Relationship Id="rId158" Type="http://schemas.openxmlformats.org/officeDocument/2006/relationships/image" Target="media/image65.wmf"/><Relationship Id="rId302" Type="http://schemas.openxmlformats.org/officeDocument/2006/relationships/image" Target="media/image114.wmf"/><Relationship Id="rId20" Type="http://schemas.openxmlformats.org/officeDocument/2006/relationships/image" Target="media/image6.wmf"/><Relationship Id="rId41" Type="http://schemas.openxmlformats.org/officeDocument/2006/relationships/image" Target="media/image15.wmf"/><Relationship Id="rId62" Type="http://schemas.openxmlformats.org/officeDocument/2006/relationships/oleObject" Target="embeddings/oleObject28.bin"/><Relationship Id="rId83" Type="http://schemas.openxmlformats.org/officeDocument/2006/relationships/oleObject" Target="embeddings/oleObject42.bin"/><Relationship Id="rId179" Type="http://schemas.openxmlformats.org/officeDocument/2006/relationships/oleObject" Target="embeddings/oleObject94.bin"/><Relationship Id="rId190" Type="http://schemas.openxmlformats.org/officeDocument/2006/relationships/image" Target="media/image79.wmf"/><Relationship Id="rId204" Type="http://schemas.openxmlformats.org/officeDocument/2006/relationships/oleObject" Target="embeddings/oleObject108.bin"/><Relationship Id="rId225" Type="http://schemas.openxmlformats.org/officeDocument/2006/relationships/oleObject" Target="embeddings/oleObject126.bin"/><Relationship Id="rId246" Type="http://schemas.openxmlformats.org/officeDocument/2006/relationships/oleObject" Target="embeddings/oleObject139.bin"/><Relationship Id="rId267" Type="http://schemas.openxmlformats.org/officeDocument/2006/relationships/image" Target="media/image103.wmf"/><Relationship Id="rId288" Type="http://schemas.openxmlformats.org/officeDocument/2006/relationships/image" Target="media/image111.wmf"/><Relationship Id="rId106" Type="http://schemas.openxmlformats.org/officeDocument/2006/relationships/oleObject" Target="embeddings/oleObject54.bin"/><Relationship Id="rId127" Type="http://schemas.openxmlformats.org/officeDocument/2006/relationships/image" Target="media/image52.wmf"/><Relationship Id="rId313" Type="http://schemas.openxmlformats.org/officeDocument/2006/relationships/image" Target="media/image119.jpeg"/><Relationship Id="rId10" Type="http://schemas.openxmlformats.org/officeDocument/2006/relationships/image" Target="media/image1.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28.wmf"/><Relationship Id="rId94" Type="http://schemas.openxmlformats.org/officeDocument/2006/relationships/image" Target="media/image37.wmf"/><Relationship Id="rId148" Type="http://schemas.openxmlformats.org/officeDocument/2006/relationships/oleObject" Target="embeddings/oleObject77.bin"/><Relationship Id="rId169" Type="http://schemas.openxmlformats.org/officeDocument/2006/relationships/oleObject" Target="embeddings/oleObject89.bin"/><Relationship Id="rId4" Type="http://schemas.openxmlformats.org/officeDocument/2006/relationships/styles" Target="styles.xml"/><Relationship Id="rId180" Type="http://schemas.openxmlformats.org/officeDocument/2006/relationships/image" Target="media/image75.wmf"/><Relationship Id="rId215" Type="http://schemas.openxmlformats.org/officeDocument/2006/relationships/oleObject" Target="embeddings/oleObject117.bin"/><Relationship Id="rId236" Type="http://schemas.openxmlformats.org/officeDocument/2006/relationships/image" Target="media/image91.wmf"/><Relationship Id="rId257" Type="http://schemas.openxmlformats.org/officeDocument/2006/relationships/oleObject" Target="embeddings/oleObject146.bin"/><Relationship Id="rId278" Type="http://schemas.openxmlformats.org/officeDocument/2006/relationships/image" Target="media/image107.wmf"/><Relationship Id="rId303" Type="http://schemas.openxmlformats.org/officeDocument/2006/relationships/oleObject" Target="embeddings/oleObject177.bin"/><Relationship Id="rId42" Type="http://schemas.openxmlformats.org/officeDocument/2006/relationships/oleObject" Target="embeddings/oleObject18.bin"/><Relationship Id="rId84" Type="http://schemas.openxmlformats.org/officeDocument/2006/relationships/image" Target="media/image32.wmf"/><Relationship Id="rId138" Type="http://schemas.openxmlformats.org/officeDocument/2006/relationships/oleObject" Target="embeddings/oleObject72.bin"/><Relationship Id="rId191" Type="http://schemas.openxmlformats.org/officeDocument/2006/relationships/oleObject" Target="embeddings/oleObject101.bin"/><Relationship Id="rId205" Type="http://schemas.openxmlformats.org/officeDocument/2006/relationships/image" Target="media/image86.wmf"/><Relationship Id="rId247" Type="http://schemas.openxmlformats.org/officeDocument/2006/relationships/oleObject" Target="embeddings/oleObject140.bin"/><Relationship Id="rId107" Type="http://schemas.openxmlformats.org/officeDocument/2006/relationships/image" Target="media/image43.wmf"/><Relationship Id="rId289" Type="http://schemas.openxmlformats.org/officeDocument/2006/relationships/oleObject" Target="embeddings/oleObject166.bin"/><Relationship Id="rId11" Type="http://schemas.openxmlformats.org/officeDocument/2006/relationships/oleObject" Target="embeddings/oleObject1.bin"/><Relationship Id="rId53" Type="http://schemas.openxmlformats.org/officeDocument/2006/relationships/oleObject" Target="embeddings/oleObject23.bin"/><Relationship Id="rId149" Type="http://schemas.openxmlformats.org/officeDocument/2006/relationships/image" Target="media/image62.wmf"/><Relationship Id="rId314" Type="http://schemas.openxmlformats.org/officeDocument/2006/relationships/image" Target="media/image120.jpeg"/><Relationship Id="rId95" Type="http://schemas.openxmlformats.org/officeDocument/2006/relationships/oleObject" Target="embeddings/oleObject48.bin"/><Relationship Id="rId160" Type="http://schemas.openxmlformats.org/officeDocument/2006/relationships/oleObject" Target="embeddings/oleObject85.bin"/><Relationship Id="rId216" Type="http://schemas.openxmlformats.org/officeDocument/2006/relationships/oleObject" Target="embeddings/oleObject118.bin"/><Relationship Id="rId258" Type="http://schemas.openxmlformats.org/officeDocument/2006/relationships/image" Target="media/image100.wmf"/><Relationship Id="rId22" Type="http://schemas.openxmlformats.org/officeDocument/2006/relationships/oleObject" Target="embeddings/oleObject7.bin"/><Relationship Id="rId64" Type="http://schemas.openxmlformats.org/officeDocument/2006/relationships/oleObject" Target="embeddings/oleObject29.bin"/><Relationship Id="rId118" Type="http://schemas.openxmlformats.org/officeDocument/2006/relationships/image" Target="media/image48.wmf"/><Relationship Id="rId171" Type="http://schemas.openxmlformats.org/officeDocument/2006/relationships/oleObject" Target="embeddings/oleObject90.bin"/><Relationship Id="rId227" Type="http://schemas.openxmlformats.org/officeDocument/2006/relationships/image" Target="media/image89.wmf"/><Relationship Id="rId269" Type="http://schemas.openxmlformats.org/officeDocument/2006/relationships/oleObject" Target="embeddings/oleObject154.bin"/><Relationship Id="rId33" Type="http://schemas.openxmlformats.org/officeDocument/2006/relationships/oleObject" Target="embeddings/oleObject13.bin"/><Relationship Id="rId129" Type="http://schemas.openxmlformats.org/officeDocument/2006/relationships/image" Target="media/image53.wmf"/><Relationship Id="rId280" Type="http://schemas.openxmlformats.org/officeDocument/2006/relationships/image" Target="media/image108.png"/><Relationship Id="rId75" Type="http://schemas.openxmlformats.org/officeDocument/2006/relationships/oleObject" Target="embeddings/oleObject37.bin"/><Relationship Id="rId140" Type="http://schemas.openxmlformats.org/officeDocument/2006/relationships/oleObject" Target="embeddings/oleObject73.bin"/><Relationship Id="rId182" Type="http://schemas.openxmlformats.org/officeDocument/2006/relationships/image" Target="media/image76.wmf"/><Relationship Id="rId6" Type="http://schemas.openxmlformats.org/officeDocument/2006/relationships/webSettings" Target="webSettings.xml"/><Relationship Id="rId238" Type="http://schemas.openxmlformats.org/officeDocument/2006/relationships/oleObject" Target="embeddings/oleObject135.bin"/><Relationship Id="rId291" Type="http://schemas.openxmlformats.org/officeDocument/2006/relationships/oleObject" Target="embeddings/oleObject168.bin"/><Relationship Id="rId305" Type="http://schemas.openxmlformats.org/officeDocument/2006/relationships/oleObject" Target="embeddings/oleObject179.bin"/><Relationship Id="rId44" Type="http://schemas.openxmlformats.org/officeDocument/2006/relationships/oleObject" Target="embeddings/oleObject19.bin"/><Relationship Id="rId86" Type="http://schemas.openxmlformats.org/officeDocument/2006/relationships/image" Target="media/image33.wmf"/><Relationship Id="rId151" Type="http://schemas.openxmlformats.org/officeDocument/2006/relationships/oleObject" Target="embeddings/oleObject79.bin"/><Relationship Id="rId193" Type="http://schemas.openxmlformats.org/officeDocument/2006/relationships/image" Target="media/image80.wmf"/><Relationship Id="rId207" Type="http://schemas.openxmlformats.org/officeDocument/2006/relationships/oleObject" Target="embeddings/oleObject110.bin"/><Relationship Id="rId249" Type="http://schemas.openxmlformats.org/officeDocument/2006/relationships/oleObject" Target="embeddings/oleObject141.bin"/></Relationships>
</file>

<file path=word/_rels/footnotes.xml.rels><?xml version="1.0" encoding="UTF-8" standalone="yes"?>
<Relationships xmlns="http://schemas.openxmlformats.org/package/2006/relationships"><Relationship Id="rId3" Type="http://schemas.openxmlformats.org/officeDocument/2006/relationships/hyperlink" Target="mailto:fanchunju@sjtu.edu.cn" TargetMode="External"/><Relationship Id="rId2" Type="http://schemas.openxmlformats.org/officeDocument/2006/relationships/hyperlink" Target="mailto:wxrwljj0301@sjtu.edu.cn" TargetMode="External"/><Relationship Id="rId1" Type="http://schemas.openxmlformats.org/officeDocument/2006/relationships/hyperlink" Target="mailto:zhy119031910026@sjtu.edu.cn" TargetMode="External"/><Relationship Id="rId5" Type="http://schemas.openxmlformats.org/officeDocument/2006/relationships/hyperlink" Target="mailto:nltai@sjtu.edu.cn" TargetMode="External"/><Relationship Id="rId4" Type="http://schemas.openxmlformats.org/officeDocument/2006/relationships/hyperlink" Target="mailto:yanhu@sjt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ovk3igAzhESNbNe8yh+DWI7/jA==">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</go:docsCustomData>
</go:gDocsCustomXmlDataStorage>
</file>

<file path=customXml/itemProps1.xml><?xml version="1.0" encoding="utf-8"?>
<ds:datastoreItem xmlns:ds="http://schemas.openxmlformats.org/officeDocument/2006/customXml" ds:itemID="{7FDB3116-7FC6-4074-8BFD-613BFCEE0C0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7008</Words>
  <Characters>39951</Characters>
  <Application>Microsoft Office Word</Application>
  <DocSecurity>0</DocSecurity>
  <Lines>332</Lines>
  <Paragraphs>93</Paragraphs>
  <ScaleCrop>false</ScaleCrop>
  <Company/>
  <LinksUpToDate>false</LinksUpToDate>
  <CharactersWithSpaces>46866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2024-06-12T13:11:00Z</dcterms:created>
  <dcterms:modified xsi:type="dcterms:W3CDTF">2025-10-09T08:26:00Z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uationSection">
    <vt:lpwstr>1</vt:lpwstr>
  </property>
  <property fmtid="{D5CDD505-2E9C-101B-9397-08002B2CF9AE}" pid="4" name="MTWinEqns">
    <vt:bool>true</vt:bool>
  </property>
</Properties>
</file>